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28E9" w:rsidR="001928E9" w:rsidP="001928E9" w:rsidRDefault="001928E9" w14:paraId="1BC3B1CC" w14:textId="77777777">
      <w:pPr>
        <w:widowControl w:val="0"/>
        <w:autoSpaceDE w:val="0"/>
        <w:autoSpaceDN w:val="0"/>
        <w:spacing w:after="120"/>
        <w:ind w:start="2410"/>
        <w:rPr>
          <w:b/>
          <w:sz w:val="28"/>
          <w:szCs w:val="28"/>
        </w:rPr>
      </w:pPr>
      <w:r w:rsidRPr="001928E9">
        <w:rPr>
          <w:b/>
          <w:sz w:val="28"/>
          <w:szCs w:val="28"/>
        </w:rPr>
        <w:t xml:space="preserve">Evaluation of the productivity and organoleptic characteristics of four Arabica coffee genotypes in Andil</w:t>
      </w:r>
    </w:p>
    <w:p w:rsidRPr="001928E9" w:rsidR="001928E9" w:rsidP="001928E9" w:rsidRDefault="001928E9" w14:paraId="7D2B6777" w14:textId="77777777">
      <w:pPr>
        <w:spacing w:after="120"/>
        <w:ind w:start="2410"/>
        <w:rPr>
          <w:b/>
          <w:sz w:val="22"/>
          <w:szCs w:val="22"/>
          <w:lang w:val="en-US"/>
        </w:rPr>
      </w:pPr>
      <w:r w:rsidRPr="001928E9">
        <w:rPr>
          <w:b/>
          <w:sz w:val="22"/>
          <w:szCs w:val="22"/>
          <w:lang w:val="en-US"/>
        </w:rPr>
        <w:t xml:space="preserve">Evaluation of the productivity and organoleptic characteristics of four Arabica coffee genotypes in </w:t>
      </w:r>
      <w:r w:rsidRPr="001928E9">
        <w:rPr>
          <w:b/>
          <w:sz w:val="22"/>
          <w:szCs w:val="22"/>
          <w:lang w:val="en-US"/>
        </w:rPr>
        <w:t xml:space="preserve">Andil</w:t>
      </w:r>
    </w:p>
    <w:p w:rsidRPr="00656D25" w:rsidR="0017577F" w:rsidP="001928E9" w:rsidRDefault="0017577F" w14:paraId="29A438F3" w14:textId="77777777">
      <w:pPr>
        <w:pStyle w:val="Prrafodelista"/>
        <w:spacing w:after="0" w:line="240" w:lineRule="auto"/>
        <w:ind w:start="2410" w:end="-1134"/>
        <w:contextualSpacing w:val="0"/>
        <w:outlineLvl w:val="0"/>
        <w:rPr>
          <w:rFonts w:ascii="Times New Roman" w:hAnsi="Times New Roman"/>
          <w:b/>
          <w:sz w:val="20"/>
          <w:szCs w:val="20"/>
          <w:lang w:val="en-US"/>
        </w:rPr>
      </w:pPr>
    </w:p>
    <w:p w:rsidRPr="001928E9" w:rsidR="001928E9" w:rsidP="001928E9" w:rsidRDefault="001928E9" w14:paraId="59828C57" w14:textId="34123BAA">
      <w:pPr>
        <w:pStyle w:val="Prrafodelista"/>
        <w:spacing w:after="0" w:line="240" w:lineRule="auto"/>
        <w:ind w:start="2410" w:end="-1134"/>
        <w:contextualSpacing w:val="0"/>
        <w:jc w:val="center"/>
        <w:outlineLvl w:val="0"/>
        <w:rPr>
          <w:rFonts w:ascii="Times New Roman" w:hAnsi="Times New Roman"/>
          <w:b/>
          <w:sz w:val="20"/>
          <w:szCs w:val="20"/>
          <w:lang w:val="es-EC"/>
        </w:rPr>
      </w:pPr>
      <w:r w:rsidRPr="001928E9">
        <w:rPr>
          <w:rFonts w:ascii="Times New Roman" w:hAnsi="Times New Roman"/>
          <w:b/>
          <w:sz w:val="20"/>
          <w:szCs w:val="20"/>
          <w:lang w:val="es-EC"/>
        </w:rPr>
        <w:t xml:space="preserve">Helen Geomayra Alvarado Quijije</w:t>
      </w:r>
      <w:r w:rsidRPr="00656D25">
        <w:rPr>
          <w:rFonts w:ascii="Times New Roman" w:hAnsi="Times New Roman"/>
          <w:b/>
          <w:sz w:val="20"/>
          <w:szCs w:val="20"/>
          <w:vertAlign w:val="superscript"/>
          <w:lang w:val="es-EC"/>
        </w:rPr>
        <w:t xml:space="preserve">1</w:t>
      </w:r>
    </w:p>
    <w:p w:rsidRPr="001928E9" w:rsidR="001928E9" w:rsidP="001928E9" w:rsidRDefault="001928E9" w14:paraId="004ED4E1" w14:textId="56B177CE">
      <w:pPr>
        <w:pStyle w:val="Prrafodelista"/>
        <w:spacing w:after="0" w:line="240" w:lineRule="auto"/>
        <w:ind w:start="2410" w:end="-1134"/>
        <w:contextualSpacing w:val="0"/>
        <w:jc w:val="center"/>
        <w:outlineLvl w:val="0"/>
        <w:rPr>
          <w:rFonts w:ascii="Times New Roman" w:hAnsi="Times New Roman"/>
          <w:b/>
          <w:sz w:val="20"/>
          <w:szCs w:val="20"/>
          <w:lang w:val="es-EC"/>
        </w:rPr>
      </w:pPr>
      <w:r w:rsidRPr="001928E9">
        <w:rPr>
          <w:rFonts w:ascii="Times New Roman" w:hAnsi="Times New Roman"/>
          <w:b/>
          <w:sz w:val="20"/>
          <w:szCs w:val="20"/>
          <w:lang w:val="es-EC"/>
        </w:rPr>
        <w:t xml:space="preserve">Alfredo Valverde Lucio</w:t>
      </w:r>
      <w:r>
        <w:rPr>
          <w:rFonts w:ascii="Times New Roman" w:hAnsi="Times New Roman"/>
          <w:b/>
          <w:sz w:val="20"/>
          <w:szCs w:val="20"/>
          <w:vertAlign w:val="superscript"/>
          <w:lang w:val="es-EC"/>
        </w:rPr>
        <w:t xml:space="preserve">2</w:t>
      </w:r>
    </w:p>
    <w:p w:rsidR="001928E9" w:rsidP="00656D25" w:rsidRDefault="001928E9" w14:paraId="11621FF6" w14:textId="77777777">
      <w:pPr>
        <w:pStyle w:val="Prrafodelista"/>
        <w:spacing w:after="0" w:line="240" w:lineRule="auto"/>
        <w:ind w:start="2410" w:end="-1134"/>
        <w:contextualSpacing w:val="0"/>
        <w:jc w:val="center"/>
        <w:outlineLvl w:val="0"/>
        <w:rPr>
          <w:rFonts w:ascii="Times New Roman" w:hAnsi="Times New Roman"/>
          <w:b/>
          <w:sz w:val="20"/>
          <w:szCs w:val="20"/>
          <w:lang w:val="es-EC"/>
        </w:rPr>
      </w:pPr>
    </w:p>
    <w:p w:rsidRPr="001928E9" w:rsidR="009309E0" w:rsidP="009C3107" w:rsidRDefault="00F63363" w14:paraId="316BB467" w14:textId="42599EF6">
      <w:pPr>
        <w:ind w:end="-1134"/>
        <w:outlineLvl w:val="0"/>
        <w:rPr>
          <w:b/>
          <w:sz w:val="20"/>
          <w:szCs w:val="20"/>
          <w:vertAlign w:val="superscript"/>
        </w:rPr>
      </w:pPr>
      <w:r w:rsidRPr="00106138">
        <w:rPr>
          <w:noProof/>
        </w:rPr>
        <mc:AlternateContent>
          <mc:Choice Requires="wps">
            <w:drawing>
              <wp:anchor distT="0" distB="0" distL="114300" distR="114300" simplePos="0" relativeHeight="251670528" behindDoc="0" locked="0" layoutInCell="1" allowOverlap="1" wp14:editId="393C5848" wp14:anchorId="4CA035CA">
                <wp:simplePos x="0" y="0"/>
                <wp:positionH relativeFrom="column">
                  <wp:posOffset>-1004762</wp:posOffset>
                </wp:positionH>
                <wp:positionV relativeFrom="paragraph">
                  <wp:posOffset>269552</wp:posOffset>
                </wp:positionV>
                <wp:extent cx="2096770" cy="3148641"/>
                <wp:effectExtent l="0" t="0" r="0" b="1270"/>
                <wp:wrapNone/>
                <wp:docPr id="9" name="Cuadro de texto 9"/>
                <wp:cNvGraphicFramePr/>
                <a:graphic xmlns:a="http://schemas.openxmlformats.org/drawingml/2006/main">
                  <a:graphicData uri="http://schemas.microsoft.com/office/word/2010/wordprocessingShape">
                    <wps:wsp>
                      <wps:cNvSpPr txBox="1"/>
                      <wps:spPr>
                        <a:xfrm>
                          <a:off x="0" y="0"/>
                          <a:ext cx="2096770" cy="3148641"/>
                        </a:xfrm>
                        <a:prstGeom prst="rect">
                          <a:avLst/>
                        </a:prstGeom>
                        <a:solidFill>
                          <a:schemeClr val="lt1"/>
                        </a:solidFill>
                        <a:ln w="6350">
                          <a:noFill/>
                        </a:ln>
                      </wps:spPr>
                      <wps:txbx>
                        <w:txbxContent>
                          <w:p w:rsidRPr="00656D25" w:rsidR="008C5F38" w:rsidRDefault="00000000" w14:paraId="491BF8E5" w14:textId="77777777">
                            <w:pPr>
                              <w:tabs>
                                <w:tab w:val="left" w:pos="708"/>
                              </w:tabs>
                              <w:rPr>
                                <w:b/>
                                <w:bCs/>
                                <w:sz w:val="16"/>
                                <w:szCs w:val="16"/>
                              </w:rPr>
                            </w:pPr>
                            <w:r w:rsidRPr="00656D25">
                              <w:rPr>
                                <w:b/>
                                <w:bCs/>
                                <w:sz w:val="16"/>
                                <w:szCs w:val="16"/>
                              </w:rPr>
                              <w:t xml:space="preserve">Published</w:t>
                            </w:r>
                          </w:p>
                          <w:p w:rsidRPr="0017577F" w:rsidR="008C5F38" w:rsidRDefault="00656D25" w14:paraId="5128377E" w14:textId="564C5996">
                            <w:pPr>
                              <w:tabs>
                                <w:tab w:val="left" w:pos="708"/>
                              </w:tabs>
                              <w:rPr>
                                <w:sz w:val="16"/>
                                <w:szCs w:val="16"/>
                                <w:lang w:val="en-US"/>
                              </w:rPr>
                            </w:pPr>
                            <w:r w:rsidRPr="00656D25">
                              <w:rPr>
                                <w:sz w:val="16"/>
                                <w:szCs w:val="16"/>
                              </w:rPr>
                              <w:t xml:space="preserve">Edwards Deming Corporate Technological Institute</w:t>
                            </w:r>
                            <w:r w:rsidRPr="00656D25" w:rsidR="001A01FC">
                              <w:rPr>
                                <w:sz w:val="16"/>
                                <w:szCs w:val="16"/>
                              </w:rPr>
                              <w:t xml:space="preserve">. </w:t>
                            </w:r>
                            <w:r w:rsidRPr="0017577F" w:rsidR="001A01FC">
                              <w:rPr>
                                <w:sz w:val="16"/>
                                <w:szCs w:val="16"/>
                                <w:lang w:val="en-US"/>
                              </w:rPr>
                              <w:t xml:space="preserve">Quito - Ecuador</w:t>
                            </w:r>
                          </w:p>
                          <w:p w:rsidRPr="0017577F" w:rsidR="00CA18D8" w:rsidP="00CA18D8" w:rsidRDefault="00CA18D8" w14:paraId="0EE5AF7F" w14:textId="77777777">
                            <w:pPr>
                              <w:tabs>
                                <w:tab w:val="left" w:pos="708"/>
                              </w:tabs>
                              <w:rPr>
                                <w:sz w:val="16"/>
                                <w:szCs w:val="16"/>
                                <w:lang w:val="en-US"/>
                              </w:rPr>
                            </w:pPr>
                          </w:p>
                          <w:p w:rsidR="008C5F38" w:rsidRDefault="00000000" w14:paraId="1C8A62FF" w14:textId="77777777">
                            <w:pPr>
                              <w:tabs>
                                <w:tab w:val="left" w:pos="708"/>
                              </w:tabs>
                              <w:rPr>
                                <w:b/>
                                <w:bCs/>
                                <w:sz w:val="16"/>
                                <w:szCs w:val="16"/>
                                <w:lang w:val="en-US"/>
                              </w:rPr>
                            </w:pPr>
                            <w:r w:rsidRPr="00CA18D8">
                              <w:rPr>
                                <w:b/>
                                <w:bCs/>
                                <w:sz w:val="16"/>
                                <w:szCs w:val="16"/>
                                <w:lang w:val="en-US"/>
                              </w:rPr>
                              <w:t xml:space="preserve">Frequency</w:t>
                            </w:r>
                          </w:p>
                          <w:p w:rsidR="008C5F38" w:rsidRDefault="003B521F" w14:paraId="04048B89" w14:textId="0FB8E358">
                            <w:pPr>
                              <w:tabs>
                                <w:tab w:val="left" w:pos="708"/>
                              </w:tabs>
                              <w:rPr>
                                <w:sz w:val="16"/>
                                <w:szCs w:val="16"/>
                                <w:lang w:val="en-US"/>
                              </w:rPr>
                            </w:pPr>
                            <w:r>
                              <w:rPr>
                                <w:sz w:val="16"/>
                                <w:szCs w:val="16"/>
                                <w:lang w:val="en-US"/>
                              </w:rPr>
                              <w:t xml:space="preserve">January - March</w:t>
                            </w:r>
                          </w:p>
                          <w:p w:rsidR="008C5F38" w:rsidRDefault="00000000" w14:paraId="3D69B167" w14:textId="2A6164ED">
                            <w:pPr>
                              <w:tabs>
                                <w:tab w:val="left" w:pos="708"/>
                              </w:tabs>
                              <w:rPr>
                                <w:sz w:val="16"/>
                                <w:szCs w:val="16"/>
                                <w:lang w:val="en-US"/>
                              </w:rPr>
                            </w:pPr>
                            <w:r>
                              <w:rPr>
                                <w:sz w:val="16"/>
                                <w:szCs w:val="16"/>
                                <w:lang w:val="en-US"/>
                              </w:rPr>
                              <w:t xml:space="preserve">Vol.</w:t>
                            </w:r>
                            <w:r w:rsidR="00DA0DAF">
                              <w:rPr>
                                <w:sz w:val="16"/>
                                <w:szCs w:val="16"/>
                                <w:lang w:val="en-US"/>
                              </w:rPr>
                              <w:t xml:space="preserve"> 1</w:t>
                            </w:r>
                            <w:r>
                              <w:rPr>
                                <w:sz w:val="16"/>
                                <w:szCs w:val="16"/>
                                <w:lang w:val="en-US"/>
                              </w:rPr>
                              <w:t xml:space="preserve">, No.</w:t>
                            </w:r>
                            <w:r w:rsidR="00656D25">
                              <w:rPr>
                                <w:sz w:val="16"/>
                                <w:szCs w:val="16"/>
                                <w:lang w:val="en-US"/>
                              </w:rPr>
                              <w:t xml:space="preserve"> 28</w:t>
                            </w:r>
                            <w:r>
                              <w:rPr>
                                <w:sz w:val="16"/>
                                <w:szCs w:val="16"/>
                                <w:lang w:val="en-US"/>
                              </w:rPr>
                              <w:t xml:space="preserve">,</w:t>
                            </w:r>
                            <w:r w:rsidR="00656D25">
                              <w:rPr>
                                <w:sz w:val="16"/>
                                <w:szCs w:val="16"/>
                                <w:lang w:val="en-US"/>
                              </w:rPr>
                              <w:t xml:space="preserve"> 2026</w:t>
                            </w:r>
                          </w:p>
                          <w:p w:rsidR="008C5F38" w:rsidRDefault="00000000" w14:paraId="1AC7A3D2" w14:textId="4ECDE002">
                            <w:pPr>
                              <w:rPr>
                                <w:sz w:val="16"/>
                                <w:szCs w:val="16"/>
                                <w:lang w:val="en-US"/>
                              </w:rPr>
                            </w:pPr>
                            <w:r w:rsidRPr="00CA18D8">
                              <w:rPr>
                                <w:sz w:val="16"/>
                                <w:szCs w:val="16"/>
                                <w:lang w:val="en-US"/>
                              </w:rPr>
                              <w:t xml:space="preserve">pp.</w:t>
                            </w:r>
                            <w:r w:rsidR="001928E9">
                              <w:rPr>
                                <w:sz w:val="16"/>
                                <w:szCs w:val="16"/>
                                <w:lang w:val="en-US"/>
                              </w:rPr>
                              <w:t xml:space="preserve"> 18-31</w:t>
                            </w:r>
                          </w:p>
                          <w:p w:rsidR="008C5F38" w:rsidRDefault="00000000" w14:paraId="77E47C3D" w14:textId="77777777">
                            <w:pPr>
                              <w:rPr>
                                <w:sz w:val="16"/>
                                <w:szCs w:val="16"/>
                                <w:lang w:val="en-US"/>
                              </w:rPr>
                            </w:pPr>
                            <w:r w:rsidRPr="008551D2">
                              <w:rPr>
                                <w:sz w:val="16"/>
                                <w:szCs w:val="16"/>
                                <w:lang w:val="en-US"/>
                              </w:rPr>
                              <w:t xml:space="preserve">http://centrosuragraria.com/index.php/revista</w:t>
                            </w:r>
                          </w:p>
                          <w:p w:rsidRPr="00CA18D8" w:rsidR="00CA18D8" w:rsidP="00CA18D8" w:rsidRDefault="00CA18D8" w14:paraId="137F1EE8" w14:textId="77777777">
                            <w:pPr>
                              <w:tabs>
                                <w:tab w:val="left" w:pos="708"/>
                              </w:tabs>
                              <w:rPr>
                                <w:sz w:val="16"/>
                                <w:szCs w:val="16"/>
                                <w:lang w:val="en-US"/>
                              </w:rPr>
                            </w:pPr>
                          </w:p>
                          <w:p w:rsidR="00CA18D8" w:rsidP="00CA18D8" w:rsidRDefault="00CA18D8" w14:paraId="0ED16F98" w14:textId="77777777">
                            <w:pPr>
                              <w:tabs>
                                <w:tab w:val="left" w:pos="708"/>
                              </w:tabs>
                              <w:rPr>
                                <w:sz w:val="15"/>
                                <w:szCs w:val="15"/>
                                <w:lang w:val="en-US"/>
                              </w:rPr>
                            </w:pPr>
                          </w:p>
                          <w:p w:rsidR="008C5F38" w:rsidRDefault="00000000" w14:paraId="13B2CE5F" w14:textId="77777777">
                            <w:pPr>
                              <w:tabs>
                                <w:tab w:val="left" w:pos="708"/>
                              </w:tabs>
                              <w:rPr>
                                <w:b/>
                                <w:bCs/>
                                <w:sz w:val="15"/>
                                <w:szCs w:val="15"/>
                                <w:lang w:val="en-US"/>
                              </w:rPr>
                            </w:pPr>
                            <w:r w:rsidRPr="00B31AF1">
                              <w:rPr>
                                <w:b/>
                                <w:bCs/>
                                <w:sz w:val="15"/>
                                <w:szCs w:val="15"/>
                                <w:lang w:val="en-US"/>
                              </w:rPr>
                              <w:t xml:space="preserve">Dates of receipt</w:t>
                            </w:r>
                          </w:p>
                          <w:p w:rsidR="008C5F38" w:rsidRDefault="00000000" w14:paraId="4DA3D62C" w14:textId="1CBA5D4C">
                            <w:pPr>
                              <w:tabs>
                                <w:tab w:val="left" w:pos="708"/>
                              </w:tabs>
                              <w:rPr>
                                <w:sz w:val="15"/>
                                <w:szCs w:val="15"/>
                                <w:lang w:val="en-US"/>
                              </w:rPr>
                            </w:pPr>
                            <w:r w:rsidRPr="00B31AF1">
                              <w:rPr>
                                <w:b/>
                                <w:bCs/>
                                <w:sz w:val="15"/>
                                <w:szCs w:val="15"/>
                                <w:lang w:val="en-US"/>
                              </w:rPr>
                              <w:t xml:space="preserve">Received:</w:t>
                            </w:r>
                            <w:r w:rsidRPr="00B31AF1" w:rsidR="00F63363">
                              <w:rPr>
                                <w:sz w:val="15"/>
                                <w:szCs w:val="15"/>
                                <w:lang w:val="en-US"/>
                              </w:rPr>
                              <w:t xml:space="preserve"> 12</w:t>
                            </w:r>
                            <w:r w:rsidR="00656D25">
                              <w:rPr>
                                <w:sz w:val="15"/>
                                <w:szCs w:val="15"/>
                                <w:lang w:val="en-US"/>
                              </w:rPr>
                              <w:t xml:space="preserve"> September</w:t>
                            </w:r>
                            <w:r w:rsidR="00656D25">
                              <w:rPr>
                                <w:sz w:val="15"/>
                                <w:szCs w:val="15"/>
                                <w:lang w:val="en-US"/>
                              </w:rPr>
                              <w:t xml:space="preserve"> 2025</w:t>
                            </w:r>
                          </w:p>
                          <w:p w:rsidR="008C5F38" w:rsidRDefault="00000000" w14:paraId="215C30A6" w14:textId="4A010AA7">
                            <w:pPr>
                              <w:tabs>
                                <w:tab w:val="left" w:pos="708"/>
                              </w:tabs>
                              <w:rPr>
                                <w:sz w:val="15"/>
                                <w:szCs w:val="15"/>
                                <w:lang w:val="en-US"/>
                              </w:rPr>
                            </w:pPr>
                            <w:r w:rsidRPr="00B31AF1">
                              <w:rPr>
                                <w:b/>
                                <w:bCs/>
                                <w:sz w:val="15"/>
                                <w:szCs w:val="15"/>
                                <w:lang w:val="en-US"/>
                              </w:rPr>
                              <w:t xml:space="preserve">Approved</w:t>
                            </w:r>
                            <w:r w:rsidRPr="00B31AF1">
                              <w:rPr>
                                <w:sz w:val="15"/>
                                <w:szCs w:val="15"/>
                                <w:lang w:val="en-US"/>
                              </w:rPr>
                              <w:t xml:space="preserve">:</w:t>
                            </w:r>
                            <w:r w:rsidR="00656D25">
                              <w:rPr>
                                <w:sz w:val="15"/>
                                <w:szCs w:val="15"/>
                                <w:lang w:val="en-US"/>
                              </w:rPr>
                              <w:t xml:space="preserve"> 15</w:t>
                            </w:r>
                            <w:r w:rsidR="00367FD4">
                              <w:rPr>
                                <w:sz w:val="15"/>
                                <w:szCs w:val="15"/>
                                <w:lang w:val="en-US"/>
                              </w:rPr>
                              <w:t xml:space="preserve"> November</w:t>
                            </w:r>
                            <w:r w:rsidR="00656D25">
                              <w:rPr>
                                <w:sz w:val="15"/>
                                <w:szCs w:val="15"/>
                                <w:lang w:val="en-US"/>
                              </w:rPr>
                              <w:t xml:space="preserve"> 2025</w:t>
                            </w:r>
                          </w:p>
                          <w:p w:rsidRPr="00B31AF1" w:rsidR="00CA18D8" w:rsidP="00CA18D8" w:rsidRDefault="00CA18D8" w14:paraId="68C321E6" w14:textId="77777777">
                            <w:pPr>
                              <w:tabs>
                                <w:tab w:val="left" w:pos="708"/>
                              </w:tabs>
                              <w:rPr>
                                <w:sz w:val="16"/>
                                <w:szCs w:val="16"/>
                                <w:lang w:val="en-US"/>
                              </w:rPr>
                            </w:pPr>
                          </w:p>
                          <w:p w:rsidRPr="00B31AF1" w:rsidR="00CA18D8" w:rsidP="00CA18D8" w:rsidRDefault="00CA18D8" w14:paraId="20F86D57" w14:textId="77777777">
                            <w:pPr>
                              <w:tabs>
                                <w:tab w:val="left" w:pos="708"/>
                              </w:tabs>
                              <w:rPr>
                                <w:sz w:val="16"/>
                                <w:szCs w:val="16"/>
                                <w:lang w:val="en-US"/>
                              </w:rPr>
                            </w:pPr>
                          </w:p>
                          <w:p w:rsidR="008C5F38" w:rsidRDefault="00000000" w14:paraId="758774F3" w14:textId="77777777">
                            <w:pPr>
                              <w:tabs>
                                <w:tab w:val="left" w:pos="708"/>
                              </w:tabs>
                              <w:rPr>
                                <w:b/>
                                <w:bCs/>
                                <w:sz w:val="16"/>
                                <w:szCs w:val="16"/>
                                <w:lang w:val="en-US"/>
                              </w:rPr>
                            </w:pPr>
                            <w:r w:rsidRPr="00B31AF1">
                              <w:rPr>
                                <w:b/>
                                <w:bCs/>
                                <w:sz w:val="16"/>
                                <w:szCs w:val="16"/>
                                <w:lang w:val="en-US"/>
                              </w:rPr>
                              <w:t xml:space="preserve">Corresponding author </w:t>
                            </w:r>
                          </w:p>
                          <w:p w:rsidRPr="000F26FD" w:rsidR="0070138A" w:rsidP="00CA18D8" w:rsidRDefault="00656D25" w14:paraId="23A20F51" w14:textId="1106A995">
                            <w:pPr>
                              <w:tabs>
                                <w:tab w:val="left" w:pos="708"/>
                              </w:tabs>
                              <w:rPr>
                                <w:lang w:val="en-US"/>
                              </w:rPr>
                            </w:pPr>
                            <w:r w:rsidRPr="001928E9">
                              <w:rPr>
                                <w:rFonts w:eastAsia="MS Gothic"/>
                                <w:sz w:val="15"/>
                                <w:szCs w:val="15"/>
                                <w:shd w:val="clear" w:color="auto" w:fill="FFFFFF"/>
                                <w:lang w:val="en-US"/>
                              </w:rPr>
                              <w:t xml:space="preserve">j.gabriel@proinpa.org</w:t>
                            </w:r>
                          </w:p>
                          <w:p w:rsidRPr="00B31AF1" w:rsidR="00367FD4" w:rsidP="00CA18D8" w:rsidRDefault="00367FD4" w14:paraId="268C2B1A" w14:textId="77777777">
                            <w:pPr>
                              <w:tabs>
                                <w:tab w:val="left" w:pos="708"/>
                              </w:tabs>
                              <w:rPr>
                                <w:b/>
                                <w:bCs/>
                                <w:sz w:val="16"/>
                                <w:szCs w:val="16"/>
                                <w:lang w:val="en-US"/>
                              </w:rPr>
                            </w:pPr>
                          </w:p>
                          <w:p w:rsidR="008C5F38" w:rsidRDefault="00000000" w14:paraId="1B32658D" w14:textId="77777777">
                            <w:pPr>
                              <w:tabs>
                                <w:tab w:val="left" w:pos="708"/>
                              </w:tabs>
                              <w:rPr>
                                <w:b/>
                                <w:bCs/>
                                <w:sz w:val="16"/>
                                <w:szCs w:val="16"/>
                                <w:lang w:val="en-US"/>
                              </w:rPr>
                            </w:pPr>
                            <w:r w:rsidRPr="00CA18D8">
                              <w:rPr>
                                <w:b/>
                                <w:bCs/>
                                <w:sz w:val="16"/>
                                <w:szCs w:val="16"/>
                                <w:lang w:val="en-US"/>
                              </w:rPr>
                              <w:t xml:space="preserve">Creative Commons Licence</w:t>
                            </w:r>
                          </w:p>
                          <w:p w:rsidR="008C5F38" w:rsidRDefault="00000000" w14:paraId="776EA4DE" w14:textId="77777777">
                            <w:pPr>
                              <w:tabs>
                                <w:tab w:val="left" w:pos="708"/>
                              </w:tabs>
                              <w:rPr>
                                <w:sz w:val="16"/>
                                <w:szCs w:val="16"/>
                                <w:lang w:val="en-US"/>
                              </w:rPr>
                            </w:pPr>
                            <w:r w:rsidRPr="008551D2">
                              <w:rPr>
                                <w:sz w:val="16"/>
                                <w:szCs w:val="16"/>
                                <w:lang w:val="en-US"/>
                              </w:rPr>
                              <w:t xml:space="preserve">Creative Commons Licence, </w:t>
                            </w:r>
                            <w:r w:rsidRPr="008551D2">
                              <w:rPr>
                                <w:sz w:val="16"/>
                                <w:szCs w:val="16"/>
                                <w:lang w:val="en-US"/>
                              </w:rPr>
                              <w:t xml:space="preserve">Attribution-NonCommercial-ShareAlike</w:t>
                            </w:r>
                            <w:r w:rsidRPr="008551D2">
                              <w:rPr>
                                <w:sz w:val="16"/>
                                <w:szCs w:val="16"/>
                                <w:lang w:val="en-US"/>
                              </w:rPr>
                              <w:t xml:space="preserve"> 4.0 International.https://creativecommons.org/licenses/by-nc-sa/4.0/deed.es</w:t>
                            </w:r>
                          </w:p>
                          <w:p w:rsidR="00CA18D8" w:rsidP="00CA18D8" w:rsidRDefault="00CA18D8" w14:paraId="6AB7BFE6" w14:textId="77777777">
                            <w:pPr>
                              <w:rPr>
                                <w:sz w:val="28"/>
                                <w:szCs w:val="28"/>
                                <w:lang w:val="en-US"/>
                              </w:rPr>
                            </w:pPr>
                          </w:p>
                          <w:p w:rsidRPr="00CA18D8" w:rsidR="00CA18D8" w:rsidP="00CA18D8" w:rsidRDefault="00CA18D8" w14:paraId="2649BFEF" w14:textId="77777777">
                            <w:pPr>
                              <w:tabs>
                                <w:tab w:val="left" w:pos="708"/>
                              </w:tabs>
                              <w:rPr>
                                <w:sz w:val="16"/>
                                <w:szCs w:val="16"/>
                                <w:lang w:val="en-US"/>
                              </w:rPr>
                            </w:pPr>
                          </w:p>
                          <w:p w:rsidRPr="00CA18D8" w:rsidR="00CA18D8" w:rsidP="00CA18D8" w:rsidRDefault="00CA18D8" w14:paraId="76550472" w14:textId="77777777">
                            <w:pPr>
                              <w:pStyle w:val="Estilo1"/>
                              <w:tabs>
                                <w:tab w:val="left" w:pos="2520"/>
                              </w:tabs>
                              <w:spacing w:line="240" w:lineRule="auto"/>
                              <w:jc w:val="left"/>
                              <w:rPr>
                                <w:rFonts w:ascii="Calibri" w:hAnsi="Calibri" w:cs="Calibri"/>
                                <w:color w:val="auto"/>
                                <w:sz w:val="16"/>
                                <w:szCs w:val="16"/>
                                <w:lang w:val="en-US"/>
                              </w:rPr>
                            </w:pPr>
                          </w:p>
                          <w:p w:rsidRPr="008551D2" w:rsidR="00CA18D8" w:rsidP="00CA18D8" w:rsidRDefault="00CA18D8" w14:paraId="36987456" w14:textId="77777777">
                            <w:pP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A035CA">
                <v:stroke joinstyle="miter"/>
                <v:path gradientshapeok="t" o:connecttype="rect"/>
              </v:shapetype>
              <v:shape id="Cuadro de texto 9" style="position:absolute;margin-left:-79.1pt;margin-top:21.2pt;width:165.1pt;height:24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">
                <v:textbox>
                  <w:txbxContent>
                    <w:p w:rsidRPr="00656D25" w:rsidR="008C5F38" w:rsidRDefault="00000000" w14:paraId="491BF8E5" w14:textId="77777777">
                      <w:pPr>
                        <w:tabs>
                          <w:tab w:val="left" w:pos="708"/>
                        </w:tabs>
                        <w:rPr>
                          <w:b/>
                          <w:bCs/>
                          <w:sz w:val="16"/>
                          <w:szCs w:val="16"/>
                        </w:rPr>
                      </w:pPr>
                      <w:r w:rsidRPr="00656D25">
                        <w:rPr>
                          <w:b/>
                          <w:bCs/>
                          <w:sz w:val="16"/>
                          <w:szCs w:val="16"/>
                        </w:rPr>
                        <w:t xml:space="preserve">Published</w:t>
                      </w:r>
                    </w:p>
                    <w:p w:rsidRPr="0017577F" w:rsidR="008C5F38" w:rsidRDefault="00656D25" w14:paraId="5128377E" w14:textId="564C5996">
                      <w:pPr>
                        <w:tabs>
                          <w:tab w:val="left" w:pos="708"/>
                        </w:tabs>
                        <w:rPr>
                          <w:sz w:val="16"/>
                          <w:szCs w:val="16"/>
                          <w:lang w:val="en-US"/>
                        </w:rPr>
                      </w:pPr>
                      <w:r w:rsidRPr="00656D25">
                        <w:rPr>
                          <w:sz w:val="16"/>
                          <w:szCs w:val="16"/>
                        </w:rPr>
                        <w:t xml:space="preserve">Edwards Deming Corporate Higher Technological Institute</w:t>
                      </w:r>
                      <w:r w:rsidRPr="00656D25" w:rsidR="001A01FC">
                        <w:rPr>
                          <w:sz w:val="16"/>
                          <w:szCs w:val="16"/>
                        </w:rPr>
                        <w:t xml:space="preserve">. </w:t>
                      </w:r>
                      <w:r w:rsidRPr="0017577F" w:rsidR="001A01FC">
                        <w:rPr>
                          <w:sz w:val="16"/>
                          <w:szCs w:val="16"/>
                          <w:lang w:val="en-US"/>
                        </w:rPr>
                        <w:t xml:space="preserve">Quito - Ecuador</w:t>
                      </w:r>
                    </w:p>
                    <w:p w:rsidRPr="0017577F" w:rsidR="00CA18D8" w:rsidP="00CA18D8" w:rsidRDefault="00CA18D8" w14:paraId="0EE5AF7F" w14:textId="77777777">
                      <w:pPr>
                        <w:tabs>
                          <w:tab w:val="left" w:pos="708"/>
                        </w:tabs>
                        <w:rPr>
                          <w:sz w:val="16"/>
                          <w:szCs w:val="16"/>
                          <w:lang w:val="en-US"/>
                        </w:rPr>
                      </w:pPr>
                    </w:p>
                    <w:p w:rsidR="008C5F38" w:rsidRDefault="00000000" w14:paraId="1C8A62FF" w14:textId="77777777">
                      <w:pPr>
                        <w:tabs>
                          <w:tab w:val="left" w:pos="708"/>
                        </w:tabs>
                        <w:rPr>
                          <w:b/>
                          <w:bCs/>
                          <w:sz w:val="16"/>
                          <w:szCs w:val="16"/>
                          <w:lang w:val="en-US"/>
                        </w:rPr>
                      </w:pPr>
                      <w:r w:rsidRPr="00CA18D8">
                        <w:rPr>
                          <w:b/>
                          <w:bCs/>
                          <w:sz w:val="16"/>
                          <w:szCs w:val="16"/>
                          <w:lang w:val="en-US"/>
                        </w:rPr>
                        <w:t xml:space="preserve">Frequency</w:t>
                      </w:r>
                    </w:p>
                    <w:p w:rsidR="008C5F38" w:rsidRDefault="003B521F" w14:paraId="04048B89" w14:textId="0FB8E358">
                      <w:pPr>
                        <w:tabs>
                          <w:tab w:val="left" w:pos="708"/>
                        </w:tabs>
                        <w:rPr>
                          <w:sz w:val="16"/>
                          <w:szCs w:val="16"/>
                          <w:lang w:val="en-US"/>
                        </w:rPr>
                      </w:pPr>
                      <w:r>
                        <w:rPr>
                          <w:sz w:val="16"/>
                          <w:szCs w:val="16"/>
                          <w:lang w:val="en-US"/>
                        </w:rPr>
                        <w:t xml:space="preserve">January - March</w:t>
                      </w:r>
                    </w:p>
                    <w:p w:rsidR="008C5F38" w:rsidRDefault="00000000" w14:paraId="3D69B167" w14:textId="2A6164ED">
                      <w:pPr>
                        <w:tabs>
                          <w:tab w:val="left" w:pos="708"/>
                        </w:tabs>
                        <w:rPr>
                          <w:sz w:val="16"/>
                          <w:szCs w:val="16"/>
                          <w:lang w:val="en-US"/>
                        </w:rPr>
                      </w:pPr>
                      <w:r>
                        <w:rPr>
                          <w:sz w:val="16"/>
                          <w:szCs w:val="16"/>
                          <w:lang w:val="en-US"/>
                        </w:rPr>
                        <w:t xml:space="preserve">Vol.</w:t>
                      </w:r>
                      <w:r w:rsidR="00DA0DAF">
                        <w:rPr>
                          <w:sz w:val="16"/>
                          <w:szCs w:val="16"/>
                          <w:lang w:val="en-US"/>
                        </w:rPr>
                        <w:t xml:space="preserve"> 1</w:t>
                      </w:r>
                      <w:r>
                        <w:rPr>
                          <w:sz w:val="16"/>
                          <w:szCs w:val="16"/>
                          <w:lang w:val="en-US"/>
                        </w:rPr>
                        <w:t xml:space="preserve">, No.</w:t>
                      </w:r>
                      <w:r w:rsidR="00656D25">
                        <w:rPr>
                          <w:sz w:val="16"/>
                          <w:szCs w:val="16"/>
                          <w:lang w:val="en-US"/>
                        </w:rPr>
                        <w:t xml:space="preserve"> 28</w:t>
                      </w:r>
                      <w:r>
                        <w:rPr>
                          <w:sz w:val="16"/>
                          <w:szCs w:val="16"/>
                          <w:lang w:val="en-US"/>
                        </w:rPr>
                        <w:t xml:space="preserve">,</w:t>
                      </w:r>
                      <w:r w:rsidR="00656D25">
                        <w:rPr>
                          <w:sz w:val="16"/>
                          <w:szCs w:val="16"/>
                          <w:lang w:val="en-US"/>
                        </w:rPr>
                        <w:t xml:space="preserve"> 2026</w:t>
                      </w:r>
                    </w:p>
                    <w:p w:rsidR="008C5F38" w:rsidRDefault="00000000" w14:paraId="1AC7A3D2" w14:textId="4ECDE002">
                      <w:pPr>
                        <w:rPr>
                          <w:sz w:val="16"/>
                          <w:szCs w:val="16"/>
                          <w:lang w:val="en-US"/>
                        </w:rPr>
                      </w:pPr>
                      <w:r w:rsidRPr="00CA18D8">
                        <w:rPr>
                          <w:sz w:val="16"/>
                          <w:szCs w:val="16"/>
                          <w:lang w:val="en-US"/>
                        </w:rPr>
                        <w:t xml:space="preserve">pp.</w:t>
                      </w:r>
                      <w:r w:rsidR="001928E9">
                        <w:rPr>
                          <w:sz w:val="16"/>
                          <w:szCs w:val="16"/>
                          <w:lang w:val="en-US"/>
                        </w:rPr>
                        <w:t xml:space="preserve"> 18-31</w:t>
                      </w:r>
                    </w:p>
                    <w:p w:rsidR="008C5F38" w:rsidRDefault="00000000" w14:paraId="77E47C3D" w14:textId="77777777">
                      <w:pPr>
                        <w:rPr>
                          <w:sz w:val="16"/>
                          <w:szCs w:val="16"/>
                          <w:lang w:val="en-US"/>
                        </w:rPr>
                      </w:pPr>
                      <w:r w:rsidRPr="008551D2">
                        <w:rPr>
                          <w:sz w:val="16"/>
                          <w:szCs w:val="16"/>
                          <w:lang w:val="en-US"/>
                        </w:rPr>
                        <w:t xml:space="preserve">http://centrosuragraria.com/index.php/revista</w:t>
                      </w:r>
                    </w:p>
                    <w:p w:rsidRPr="00CA18D8" w:rsidR="00CA18D8" w:rsidP="00CA18D8" w:rsidRDefault="00CA18D8" w14:paraId="137F1EE8" w14:textId="77777777">
                      <w:pPr>
                        <w:tabs>
                          <w:tab w:val="left" w:pos="708"/>
                        </w:tabs>
                        <w:rPr>
                          <w:sz w:val="16"/>
                          <w:szCs w:val="16"/>
                          <w:lang w:val="en-US"/>
                        </w:rPr>
                      </w:pPr>
                    </w:p>
                    <w:p w:rsidR="00CA18D8" w:rsidP="00CA18D8" w:rsidRDefault="00CA18D8" w14:paraId="0ED16F98" w14:textId="77777777">
                      <w:pPr>
                        <w:tabs>
                          <w:tab w:val="left" w:pos="708"/>
                        </w:tabs>
                        <w:rPr>
                          <w:sz w:val="15"/>
                          <w:szCs w:val="15"/>
                          <w:lang w:val="en-US"/>
                        </w:rPr>
                      </w:pPr>
                    </w:p>
                    <w:p w:rsidR="008C5F38" w:rsidRDefault="00000000" w14:paraId="13B2CE5F" w14:textId="77777777">
                      <w:pPr>
                        <w:tabs>
                          <w:tab w:val="left" w:pos="708"/>
                        </w:tabs>
                        <w:rPr>
                          <w:b/>
                          <w:bCs/>
                          <w:sz w:val="15"/>
                          <w:szCs w:val="15"/>
                          <w:lang w:val="en-US"/>
                        </w:rPr>
                      </w:pPr>
                      <w:r w:rsidRPr="00B31AF1">
                        <w:rPr>
                          <w:b/>
                          <w:bCs/>
                          <w:sz w:val="15"/>
                          <w:szCs w:val="15"/>
                          <w:lang w:val="en-US"/>
                        </w:rPr>
                        <w:t xml:space="preserve">Dates of receipt</w:t>
                      </w:r>
                    </w:p>
                    <w:p w:rsidR="008C5F38" w:rsidRDefault="00000000" w14:paraId="4DA3D62C" w14:textId="1CBA5D4C">
                      <w:pPr>
                        <w:tabs>
                          <w:tab w:val="left" w:pos="708"/>
                        </w:tabs>
                        <w:rPr>
                          <w:sz w:val="15"/>
                          <w:szCs w:val="15"/>
                          <w:lang w:val="en-US"/>
                        </w:rPr>
                      </w:pPr>
                      <w:r w:rsidRPr="00B31AF1">
                        <w:rPr>
                          <w:b/>
                          <w:bCs/>
                          <w:sz w:val="15"/>
                          <w:szCs w:val="15"/>
                          <w:lang w:val="en-US"/>
                        </w:rPr>
                        <w:t xml:space="preserve">Received:</w:t>
                      </w:r>
                      <w:r w:rsidRPr="00B31AF1" w:rsidR="00F63363">
                        <w:rPr>
                          <w:sz w:val="15"/>
                          <w:szCs w:val="15"/>
                          <w:lang w:val="en-US"/>
                        </w:rPr>
                        <w:t xml:space="preserve"> 12</w:t>
                      </w:r>
                      <w:r w:rsidR="00656D25">
                        <w:rPr>
                          <w:sz w:val="15"/>
                          <w:szCs w:val="15"/>
                          <w:lang w:val="en-US"/>
                        </w:rPr>
                        <w:t xml:space="preserve"> September</w:t>
                      </w:r>
                      <w:r w:rsidR="00656D25">
                        <w:rPr>
                          <w:sz w:val="15"/>
                          <w:szCs w:val="15"/>
                          <w:lang w:val="en-US"/>
                        </w:rPr>
                        <w:t xml:space="preserve"> 2025</w:t>
                      </w:r>
                    </w:p>
                    <w:p w:rsidR="008C5F38" w:rsidRDefault="00000000" w14:paraId="215C30A6" w14:textId="4A010AA7">
                      <w:pPr>
                        <w:tabs>
                          <w:tab w:val="left" w:pos="708"/>
                        </w:tabs>
                        <w:rPr>
                          <w:sz w:val="15"/>
                          <w:szCs w:val="15"/>
                          <w:lang w:val="en-US"/>
                        </w:rPr>
                      </w:pPr>
                      <w:r w:rsidRPr="00B31AF1">
                        <w:rPr>
                          <w:b/>
                          <w:bCs/>
                          <w:sz w:val="15"/>
                          <w:szCs w:val="15"/>
                          <w:lang w:val="en-US"/>
                        </w:rPr>
                        <w:t xml:space="preserve">Approved</w:t>
                      </w:r>
                      <w:r w:rsidRPr="00B31AF1">
                        <w:rPr>
                          <w:sz w:val="15"/>
                          <w:szCs w:val="15"/>
                          <w:lang w:val="en-US"/>
                        </w:rPr>
                        <w:t xml:space="preserve">:</w:t>
                      </w:r>
                      <w:r w:rsidR="00656D25">
                        <w:rPr>
                          <w:sz w:val="15"/>
                          <w:szCs w:val="15"/>
                          <w:lang w:val="en-US"/>
                        </w:rPr>
                        <w:t xml:space="preserve"> 15</w:t>
                      </w:r>
                      <w:r w:rsidR="00367FD4">
                        <w:rPr>
                          <w:sz w:val="15"/>
                          <w:szCs w:val="15"/>
                          <w:lang w:val="en-US"/>
                        </w:rPr>
                        <w:t xml:space="preserve"> November</w:t>
                      </w:r>
                      <w:r w:rsidR="00656D25">
                        <w:rPr>
                          <w:sz w:val="15"/>
                          <w:szCs w:val="15"/>
                          <w:lang w:val="en-US"/>
                        </w:rPr>
                        <w:t xml:space="preserve"> 2025</w:t>
                      </w:r>
                    </w:p>
                    <w:p w:rsidRPr="00B31AF1" w:rsidR="00CA18D8" w:rsidP="00CA18D8" w:rsidRDefault="00CA18D8" w14:paraId="68C321E6" w14:textId="77777777">
                      <w:pPr>
                        <w:tabs>
                          <w:tab w:val="left" w:pos="708"/>
                        </w:tabs>
                        <w:rPr>
                          <w:sz w:val="16"/>
                          <w:szCs w:val="16"/>
                          <w:lang w:val="en-US"/>
                        </w:rPr>
                      </w:pPr>
                    </w:p>
                    <w:p w:rsidRPr="00B31AF1" w:rsidR="00CA18D8" w:rsidP="00CA18D8" w:rsidRDefault="00CA18D8" w14:paraId="20F86D57" w14:textId="77777777">
                      <w:pPr>
                        <w:tabs>
                          <w:tab w:val="left" w:pos="708"/>
                        </w:tabs>
                        <w:rPr>
                          <w:sz w:val="16"/>
                          <w:szCs w:val="16"/>
                          <w:lang w:val="en-US"/>
                        </w:rPr>
                      </w:pPr>
                    </w:p>
                    <w:p w:rsidR="008C5F38" w:rsidRDefault="00000000" w14:paraId="758774F3" w14:textId="77777777">
                      <w:pPr>
                        <w:tabs>
                          <w:tab w:val="left" w:pos="708"/>
                        </w:tabs>
                        <w:rPr>
                          <w:b/>
                          <w:bCs/>
                          <w:sz w:val="16"/>
                          <w:szCs w:val="16"/>
                          <w:lang w:val="en-US"/>
                        </w:rPr>
                      </w:pPr>
                      <w:r w:rsidRPr="00B31AF1">
                        <w:rPr>
                          <w:b/>
                          <w:bCs/>
                          <w:sz w:val="16"/>
                          <w:szCs w:val="16"/>
                          <w:lang w:val="en-US"/>
                        </w:rPr>
                        <w:t xml:space="preserve">Corresponding author </w:t>
                      </w:r>
                    </w:p>
                    <w:p w:rsidRPr="000F26FD" w:rsidR="0070138A" w:rsidP="00CA18D8" w:rsidRDefault="00656D25" w14:paraId="23A20F51" w14:textId="1106A995">
                      <w:pPr>
                        <w:tabs>
                          <w:tab w:val="left" w:pos="708"/>
                        </w:tabs>
                        <w:rPr>
                          <w:lang w:val="en-US"/>
                        </w:rPr>
                      </w:pPr>
                      <w:r w:rsidRPr="001928E9">
                        <w:rPr>
                          <w:rFonts w:eastAsia="MS Gothic"/>
                          <w:sz w:val="15"/>
                          <w:szCs w:val="15"/>
                          <w:shd w:val="clear" w:color="auto" w:fill="FFFFFF"/>
                          <w:lang w:val="en-US"/>
                        </w:rPr>
                        <w:t xml:space="preserve">j.gabriel@proinpa.org</w:t>
                      </w:r>
                    </w:p>
                    <w:p w:rsidRPr="00B31AF1" w:rsidR="00367FD4" w:rsidP="00CA18D8" w:rsidRDefault="00367FD4" w14:paraId="268C2B1A" w14:textId="77777777">
                      <w:pPr>
                        <w:tabs>
                          <w:tab w:val="left" w:pos="708"/>
                        </w:tabs>
                        <w:rPr>
                          <w:b/>
                          <w:bCs/>
                          <w:sz w:val="16"/>
                          <w:szCs w:val="16"/>
                          <w:lang w:val="en-US"/>
                        </w:rPr>
                      </w:pPr>
                    </w:p>
                    <w:p w:rsidR="008C5F38" w:rsidRDefault="00000000" w14:paraId="1B32658D" w14:textId="77777777">
                      <w:pPr>
                        <w:tabs>
                          <w:tab w:val="left" w:pos="708"/>
                        </w:tabs>
                        <w:rPr>
                          <w:b/>
                          <w:bCs/>
                          <w:sz w:val="16"/>
                          <w:szCs w:val="16"/>
                          <w:lang w:val="en-US"/>
                        </w:rPr>
                      </w:pPr>
                      <w:r w:rsidRPr="00CA18D8">
                        <w:rPr>
                          <w:b/>
                          <w:bCs/>
                          <w:sz w:val="16"/>
                          <w:szCs w:val="16"/>
                          <w:lang w:val="en-US"/>
                        </w:rPr>
                        <w:t xml:space="preserve">Creative Commons Licence</w:t>
                      </w:r>
                    </w:p>
                    <w:p w:rsidR="008C5F38" w:rsidRDefault="00000000" w14:paraId="776EA4DE" w14:textId="77777777">
                      <w:pPr>
                        <w:tabs>
                          <w:tab w:val="left" w:pos="708"/>
                        </w:tabs>
                        <w:rPr>
                          <w:sz w:val="16"/>
                          <w:szCs w:val="16"/>
                          <w:lang w:val="en-US"/>
                        </w:rPr>
                      </w:pPr>
                      <w:r w:rsidRPr="008551D2">
                        <w:rPr>
                          <w:sz w:val="16"/>
                          <w:szCs w:val="16"/>
                          <w:lang w:val="en-US"/>
                        </w:rPr>
                        <w:t xml:space="preserve">Creative Commons Licence, </w:t>
                      </w:r>
                      <w:r w:rsidRPr="008551D2">
                        <w:rPr>
                          <w:sz w:val="16"/>
                          <w:szCs w:val="16"/>
                          <w:lang w:val="en-US"/>
                        </w:rPr>
                        <w:t xml:space="preserve">Attribution-NonCommercial-ShareAlike</w:t>
                      </w:r>
                      <w:r w:rsidRPr="008551D2">
                        <w:rPr>
                          <w:sz w:val="16"/>
                          <w:szCs w:val="16"/>
                          <w:lang w:val="en-US"/>
                        </w:rPr>
                        <w:t xml:space="preserve"> 4.0 International.https://creativecommons.org/licenses/by-nc-sa/4.0/deed.es</w:t>
                      </w:r>
                    </w:p>
                    <w:p w:rsidR="00CA18D8" w:rsidP="00CA18D8" w:rsidRDefault="00CA18D8" w14:paraId="6AB7BFE6" w14:textId="77777777">
                      <w:pPr>
                        <w:rPr>
                          <w:sz w:val="28"/>
                          <w:szCs w:val="28"/>
                          <w:lang w:val="en-US"/>
                        </w:rPr>
                      </w:pPr>
                    </w:p>
                    <w:p w:rsidRPr="00CA18D8" w:rsidR="00CA18D8" w:rsidP="00CA18D8" w:rsidRDefault="00CA18D8" w14:paraId="2649BFEF" w14:textId="77777777">
                      <w:pPr>
                        <w:tabs>
                          <w:tab w:val="left" w:pos="708"/>
                        </w:tabs>
                        <w:rPr>
                          <w:sz w:val="16"/>
                          <w:szCs w:val="16"/>
                          <w:lang w:val="en-US"/>
                        </w:rPr>
                      </w:pPr>
                    </w:p>
                    <w:p w:rsidRPr="00CA18D8" w:rsidR="00CA18D8" w:rsidP="00CA18D8" w:rsidRDefault="00CA18D8" w14:paraId="76550472" w14:textId="77777777">
                      <w:pPr>
                        <w:pStyle w:val="Estilo1"/>
                        <w:tabs>
                          <w:tab w:val="left" w:pos="2520"/>
                        </w:tabs>
                        <w:spacing w:line="240" w:lineRule="auto"/>
                        <w:jc w:val="left"/>
                        <w:rPr>
                          <w:rFonts w:ascii="Calibri" w:hAnsi="Calibri" w:cs="Calibri"/>
                          <w:color w:val="auto"/>
                          <w:sz w:val="16"/>
                          <w:szCs w:val="16"/>
                          <w:lang w:val="en-US"/>
                        </w:rPr>
                      </w:pPr>
                    </w:p>
                    <w:p w:rsidRPr="008551D2" w:rsidR="00CA18D8" w:rsidP="00CA18D8" w:rsidRDefault="00CA18D8" w14:paraId="36987456" w14:textId="77777777">
                      <w:pPr>
                        <w:rPr>
                          <w:sz w:val="28"/>
                          <w:szCs w:val="28"/>
                          <w:lang w:val="en-US"/>
                        </w:rPr>
                      </w:pPr>
                    </w:p>
                  </w:txbxContent>
                </v:textbox>
              </v:shape>
            </w:pict>
          </mc:Fallback>
        </mc:AlternateContent>
      </w:r>
    </w:p>
    <w:p w:rsidRPr="001928E9" w:rsidR="00656D25" w:rsidP="001928E9" w:rsidRDefault="009C3107" w14:paraId="3C8D7FA5" w14:textId="479DC15F">
      <w:pPr>
        <w:pBdr>
          <w:top w:val="nil"/>
          <w:left w:val="nil"/>
          <w:bottom w:val="nil"/>
          <w:right w:val="nil"/>
          <w:between w:val="nil"/>
        </w:pBdr>
        <w:spacing w:before="120" w:after="240"/>
        <w:ind w:start="2410" w:end="-1134"/>
        <w:jc w:val="both"/>
        <w:rPr>
          <w:iCs/>
          <w:sz w:val="20"/>
          <w:szCs w:val="20"/>
          <w:lang w:eastAsia="es-ES"/>
        </w:rPr>
      </w:pPr>
      <w:r w:rsidRPr="001928E9">
        <w:rPr>
          <w:b/>
          <w:bCs/>
          <w:iCs/>
          <w:sz w:val="20"/>
          <w:szCs w:val="20"/>
          <w:lang w:val="en-US" w:eastAsia="es-ES"/>
        </w:rPr>
        <mc:AlternateContent>
          <mc:Choice Requires="wps">
            <w:drawing>
              <wp:anchor distT="0" distB="0" distL="114300" distR="114300" simplePos="0" relativeHeight="251672576" behindDoc="0" locked="0" layoutInCell="1" allowOverlap="1" wp14:editId="694D5226" wp14:anchorId="5B138A16">
                <wp:simplePos x="0" y="0"/>
                <wp:positionH relativeFrom="column">
                  <wp:posOffset>-1016869</wp:posOffset>
                </wp:positionH>
                <wp:positionV relativeFrom="paragraph">
                  <wp:posOffset>3389529</wp:posOffset>
                </wp:positionV>
                <wp:extent cx="2096770" cy="2735179"/>
                <wp:effectExtent l="0" t="0" r="0" b="0"/>
                <wp:wrapNone/>
                <wp:docPr id="694912973" name="Cuadro de texto 694912973"/>
                <wp:cNvGraphicFramePr/>
                <a:graphic xmlns:a="http://schemas.openxmlformats.org/drawingml/2006/main">
                  <a:graphicData uri="http://schemas.microsoft.com/office/word/2010/wordprocessingShape">
                    <wps:wsp>
                      <wps:cNvSpPr txBox="1"/>
                      <wps:spPr>
                        <a:xfrm>
                          <a:off x="0" y="0"/>
                          <a:ext cx="2096770" cy="2735179"/>
                        </a:xfrm>
                        <a:prstGeom prst="rect">
                          <a:avLst/>
                        </a:prstGeom>
                        <a:solidFill>
                          <a:schemeClr val="lt1"/>
                        </a:solidFill>
                        <a:ln w="6350">
                          <a:noFill/>
                        </a:ln>
                      </wps:spPr>
                      <wps:txbx>
                        <w:txbxContent>
                          <w:p w:rsidRPr="00656D25" w:rsidR="00656D25" w:rsidP="00656D25" w:rsidRDefault="00656D25" w14:paraId="095B826B" w14:textId="2521F154">
                            <w:pPr>
                              <w:spacing w:after="120"/>
                              <w:jc w:val="both"/>
                              <w:rPr>
                                <w:sz w:val="15"/>
                                <w:szCs w:val="15"/>
                              </w:rPr>
                            </w:pPr>
                            <w:r w:rsidRPr="00656D25">
                              <w:rPr>
                                <w:sz w:val="15"/>
                                <w:szCs w:val="15"/>
                                <w:shd w:val="clear" w:color="auto" w:fill="FFFFFF"/>
                              </w:rPr>
                              <w:t xml:space="preserve">Doctor of Science, tutor for the Master's Degree in Agriculture </w:t>
                            </w:r>
                            <w:r w:rsidRPr="00656D25">
                              <w:rPr>
                                <w:sz w:val="15"/>
                                <w:szCs w:val="15"/>
                              </w:rPr>
                              <w:t xml:space="preserve">at the Postgraduate Institute of the State University of Southern Manabí, Jipijapa, Ecuador.</w:t>
                            </w:r>
                            <w:r w:rsidRPr="00656D25">
                              <w:rPr>
                                <w:rFonts w:eastAsia="MS Gothic"/>
                                <w:sz w:val="15"/>
                                <w:szCs w:val="15"/>
                                <w:shd w:val="clear" w:color="auto" w:fill="FFFFFF"/>
                              </w:rPr>
                              <w:t xml:space="preserve"> j.gabriel@proinpa.org</w:t>
                            </w:r>
                            <w:r w:rsidRPr="00656D25">
                              <w:rPr>
                                <w:sz w:val="15"/>
                                <w:szCs w:val="15"/>
                                <w:shd w:val="clear" w:color="auto" w:fill="FFFFFF"/>
                              </w:rPr>
                              <w:t xml:space="preserve">, juliogabrielortega6@gmail.com, http://orcid.org/0000-0001-9776-9235  </w:t>
                            </w:r>
                          </w:p>
                          <w:p w:rsidRPr="00656D25" w:rsidR="00656D25" w:rsidP="00656D25" w:rsidRDefault="00656D25" w14:paraId="0ABFA9D1" w14:textId="77777777">
                            <w:pPr>
                              <w:spacing w:after="120"/>
                              <w:jc w:val="both"/>
                              <w:rPr>
                                <w:sz w:val="15"/>
                                <w:szCs w:val="15"/>
                              </w:rPr>
                            </w:pPr>
                            <w:r w:rsidRPr="00656D25">
                              <w:rPr>
                                <w:sz w:val="15"/>
                                <w:szCs w:val="15"/>
                              </w:rPr>
                              <w:t xml:space="preserve">Agricultural Engineer, </w:t>
                            </w:r>
                            <w:r w:rsidRPr="00656D25">
                              <w:rPr>
                                <w:sz w:val="15"/>
                                <w:szCs w:val="15"/>
                                <w:shd w:val="clear" w:color="auto" w:fill="FFFFFF"/>
                              </w:rPr>
                              <w:t xml:space="preserve">Master's student in Agriculture </w:t>
                            </w:r>
                            <w:r w:rsidRPr="00656D25">
                              <w:rPr>
                                <w:sz w:val="15"/>
                                <w:szCs w:val="15"/>
                              </w:rPr>
                              <w:t xml:space="preserve">at the Graduate Institute of the State University of Southern Manabí, Jipijapa, Ecuador</w:t>
                            </w:r>
                            <w:r w:rsidRPr="00656D25">
                              <w:rPr>
                                <w:sz w:val="15"/>
                                <w:szCs w:val="15"/>
                                <w:shd w:val="clear" w:color="auto" w:fill="FFFFFF"/>
                              </w:rPr>
                              <w:t xml:space="preserve">,</w:t>
                            </w:r>
                            <w:hyperlink w:history="1" r:id="rId8">
                              <w:r w:rsidRPr="00656D25">
                                <w:rPr>
                                  <w:rStyle w:val="Hipervnculo"/>
                                  <w:rFonts w:eastAsia="MS Gothic"/>
                                  <w:color w:val="auto"/>
                                  <w:sz w:val="15"/>
                                  <w:szCs w:val="15"/>
                                  <w:u w:val="none"/>
                                  <w:shd w:val="clear" w:color="auto" w:fill="FFFFFF"/>
                                </w:rPr>
                                <w:t>holguin-george5628@unesum.edu.ec</w:t>
                              </w:r>
                            </w:hyperlink>
                            <w:r w:rsidRPr="00656D25">
                              <w:rPr>
                                <w:sz w:val="15"/>
                                <w:szCs w:val="15"/>
                                <w:shd w:val="clear" w:color="auto" w:fill="FFFFFF"/>
                              </w:rPr>
                              <w:t xml:space="preserve"> , https://orcid.org/0009-0005-5219-960X</w:t>
                            </w:r>
                          </w:p>
                          <w:p w:rsidRPr="00656D25" w:rsidR="00656D25" w:rsidP="00656D25" w:rsidRDefault="00656D25" w14:paraId="4CFF5C31" w14:textId="77777777">
                            <w:pPr>
                              <w:spacing w:after="120"/>
                              <w:jc w:val="both"/>
                              <w:rPr>
                                <w:sz w:val="15"/>
                                <w:szCs w:val="15"/>
                              </w:rPr>
                            </w:pPr>
                            <w:r w:rsidRPr="00656D25">
                              <w:rPr>
                                <w:sz w:val="15"/>
                                <w:szCs w:val="15"/>
                                <w:shd w:val="clear" w:color="auto" w:fill="FFFFFF"/>
                              </w:rPr>
                              <w:t xml:space="preserve">Master's Degree in Agriculture, Independent Consultant, Portoviejo, Ecuador.</w:t>
                            </w:r>
                            <w:hyperlink w:history="1" r:id="rId9">
                              <w:r w:rsidRPr="00656D25">
                                <w:rPr>
                                  <w:rStyle w:val="Hipervnculo"/>
                                  <w:rFonts w:eastAsia="MS Gothic"/>
                                  <w:color w:val="auto"/>
                                  <w:sz w:val="15"/>
                                  <w:szCs w:val="15"/>
                                  <w:u w:val="none"/>
                                  <w:shd w:val="clear" w:color="auto" w:fill="FFFFFF"/>
                                </w:rPr>
                                <w:t>burgosgema38@gmail.com</w:t>
                              </w:r>
                            </w:hyperlink>
                            <w:r w:rsidRPr="00656D25">
                              <w:rPr>
                                <w:sz w:val="15"/>
                                <w:szCs w:val="15"/>
                                <w:shd w:val="clear" w:color="auto" w:fill="FFFFFF"/>
                              </w:rPr>
                              <w:t xml:space="preserve"> ,</w:t>
                            </w:r>
                            <w:hyperlink w:history="1" r:id="rId10">
                              <w:r w:rsidRPr="00656D25">
                                <w:rPr>
                                  <w:rStyle w:val="Hipervnculo"/>
                                  <w:rFonts w:eastAsia="MS Gothic"/>
                                  <w:color w:val="auto"/>
                                  <w:sz w:val="15"/>
                                  <w:szCs w:val="15"/>
                                  <w:u w:val="none"/>
                                  <w:shd w:val="clear" w:color="auto" w:fill="FFFFFF"/>
                                </w:rPr>
                                <w:t xml:space="preserve"> https://orcid.org/0000-0002-0025-3679</w:t>
                              </w:r>
                            </w:hyperlink>
                          </w:p>
                          <w:p w:rsidRPr="00656D25" w:rsidR="00656D25" w:rsidP="00656D25" w:rsidRDefault="00656D25" w14:paraId="51DE66C7" w14:textId="77777777">
                            <w:pPr>
                              <w:spacing w:after="120"/>
                              <w:jc w:val="both"/>
                              <w:rPr>
                                <w:sz w:val="15"/>
                                <w:szCs w:val="15"/>
                              </w:rPr>
                            </w:pPr>
                            <w:r w:rsidRPr="00656D25">
                              <w:rPr>
                                <w:sz w:val="15"/>
                                <w:szCs w:val="15"/>
                                <w:shd w:val="clear" w:color="auto" w:fill="FFFFFF"/>
                              </w:rPr>
                              <w:t xml:space="preserve">Master's Degree in Agriculture, </w:t>
                            </w:r>
                            <w:r w:rsidRPr="00656D25">
                              <w:rPr>
                                <w:sz w:val="15"/>
                                <w:szCs w:val="15"/>
                              </w:rPr>
                              <w:t xml:space="preserve">Graduate Institute of the State University of Southern Manabí, Jipijapa, Ecuador.</w:t>
                            </w:r>
                            <w:hyperlink w:history="1" r:id="rId11">
                              <w:r w:rsidRPr="00656D25">
                                <w:rPr>
                                  <w:rStyle w:val="Hipervnculo"/>
                                  <w:rFonts w:eastAsia="MS Gothic"/>
                                  <w:color w:val="auto"/>
                                  <w:sz w:val="15"/>
                                  <w:szCs w:val="15"/>
                                  <w:u w:val="none"/>
                                </w:rPr>
                                <w:t>jessica.moran@unesum.edu.ec</w:t>
                              </w:r>
                            </w:hyperlink>
                            <w:r w:rsidRPr="00656D25">
                              <w:rPr>
                                <w:sz w:val="15"/>
                                <w:szCs w:val="15"/>
                              </w:rPr>
                              <w:t xml:space="preserve"> ,</w:t>
                            </w:r>
                            <w:r w:rsidRPr="00656D25">
                              <w:rPr>
                                <w:sz w:val="15"/>
                                <w:szCs w:val="15"/>
                                <w:shd w:val="clear" w:color="auto" w:fill="FFFFFF"/>
                              </w:rPr>
                              <w:t xml:space="preserve"> https://orcid.org/0000-0002-6487-1038</w:t>
                            </w:r>
                          </w:p>
                          <w:p w:rsidRPr="00656D25" w:rsidR="00656D25" w:rsidP="00656D25" w:rsidRDefault="00656D25" w14:paraId="0AB4B708" w14:textId="77777777">
                            <w:pPr>
                              <w:spacing w:after="120"/>
                              <w:jc w:val="both"/>
                              <w:rPr>
                                <w:sz w:val="15"/>
                                <w:szCs w:val="15"/>
                              </w:rPr>
                            </w:pPr>
                          </w:p>
                          <w:p w:rsidRPr="00656D25" w:rsidR="008C5F38" w:rsidP="00656D25" w:rsidRDefault="008C5F38" w14:paraId="42BAA362" w14:textId="45091AF2">
                            <w:pPr>
                              <w:jc w:val="both"/>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694912973" style="position:absolute;left:0;text-align:left;margin-left:-80.05pt;margin-top:266.9pt;width:165.1pt;height:21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" w14:anchorId="5B138A16">
                <v:textbox>
                  <w:txbxContent>
                    <w:p w:rsidRPr="00656D25" w:rsidR="00656D25" w:rsidP="00656D25" w:rsidRDefault="00656D25" w14:paraId="095B826B" w14:textId="2521F154">
                      <w:pPr>
                        <w:spacing w:after="120"/>
                        <w:jc w:val="both"/>
                        <w:rPr>
                          <w:sz w:val="15"/>
                          <w:szCs w:val="15"/>
                        </w:rPr>
                      </w:pPr>
                      <w:r w:rsidRPr="00656D25">
                        <w:rPr>
                          <w:sz w:val="15"/>
                          <w:szCs w:val="15"/>
                          <w:shd w:val="clear" w:color="auto" w:fill="FFFFFF"/>
                        </w:rPr>
                        <w:t xml:space="preserve">Doctor of Science, tutor lecturer for the Master's Degree in Agriculture </w:t>
                      </w:r>
                      <w:r w:rsidRPr="00656D25">
                        <w:rPr>
                          <w:sz w:val="15"/>
                          <w:szCs w:val="15"/>
                        </w:rPr>
                        <w:t xml:space="preserve">at the Postgraduate Institute of the State University of Southern Manabí, Jipijapa, Ecuador.</w:t>
                      </w:r>
                      <w:r w:rsidRPr="00656D25">
                        <w:rPr>
                          <w:rFonts w:eastAsia="MS Gothic"/>
                          <w:sz w:val="15"/>
                          <w:szCs w:val="15"/>
                          <w:shd w:val="clear" w:color="auto" w:fill="FFFFFF"/>
                        </w:rPr>
                        <w:t xml:space="preserve"> j.gabriel@proinpa.org</w:t>
                      </w:r>
                      <w:r w:rsidRPr="00656D25">
                        <w:rPr>
                          <w:sz w:val="15"/>
                          <w:szCs w:val="15"/>
                          <w:shd w:val="clear" w:color="auto" w:fill="FFFFFF"/>
                        </w:rPr>
                        <w:t xml:space="preserve">, juliogabrielortega6@gmail.com, http://orcid.org/0000-0001-9776-9235  </w:t>
                      </w:r>
                    </w:p>
                    <w:p w:rsidRPr="00656D25" w:rsidR="00656D25" w:rsidP="00656D25" w:rsidRDefault="00656D25" w14:paraId="0ABFA9D1" w14:textId="77777777">
                      <w:pPr>
                        <w:spacing w:after="120"/>
                        <w:jc w:val="both"/>
                        <w:rPr>
                          <w:sz w:val="15"/>
                          <w:szCs w:val="15"/>
                        </w:rPr>
                      </w:pPr>
                      <w:r w:rsidRPr="00656D25">
                        <w:rPr>
                          <w:sz w:val="15"/>
                          <w:szCs w:val="15"/>
                        </w:rPr>
                        <w:t xml:space="preserve">Agricultural Engineer, </w:t>
                      </w:r>
                      <w:r w:rsidRPr="00656D25">
                        <w:rPr>
                          <w:sz w:val="15"/>
                          <w:szCs w:val="15"/>
                          <w:shd w:val="clear" w:color="auto" w:fill="FFFFFF"/>
                        </w:rPr>
                        <w:t xml:space="preserve">Master's student in Agriculture </w:t>
                      </w:r>
                      <w:r w:rsidRPr="00656D25">
                        <w:rPr>
                          <w:sz w:val="15"/>
                          <w:szCs w:val="15"/>
                        </w:rPr>
                        <w:t xml:space="preserve">at the Graduate Institute of the State University of Southern Manabí, Jipijapa, Ecuador</w:t>
                      </w:r>
                      <w:r w:rsidRPr="00656D25">
                        <w:rPr>
                          <w:sz w:val="15"/>
                          <w:szCs w:val="15"/>
                          <w:shd w:val="clear" w:color="auto" w:fill="FFFFFF"/>
                        </w:rPr>
                        <w:t xml:space="preserve">,</w:t>
                      </w:r>
                      <w:hyperlink w:history="1" r:id="rId12">
                        <w:r w:rsidRPr="00656D25">
                          <w:rPr>
                            <w:rStyle w:val="Hipervnculo"/>
                            <w:rFonts w:eastAsia="MS Gothic"/>
                            <w:color w:val="auto"/>
                            <w:sz w:val="15"/>
                            <w:szCs w:val="15"/>
                            <w:u w:val="none"/>
                            <w:shd w:val="clear" w:color="auto" w:fill="FFFFFF"/>
                          </w:rPr>
                          <w:t>holguin-george5628@unesum.edu.ec</w:t>
                        </w:r>
                      </w:hyperlink>
                      <w:r w:rsidRPr="00656D25">
                        <w:rPr>
                          <w:sz w:val="15"/>
                          <w:szCs w:val="15"/>
                          <w:shd w:val="clear" w:color="auto" w:fill="FFFFFF"/>
                        </w:rPr>
                        <w:t xml:space="preserve"> , https://orcid.org/0009-0005-5219-960X</w:t>
                      </w:r>
                    </w:p>
                    <w:p w:rsidRPr="00656D25" w:rsidR="00656D25" w:rsidP="00656D25" w:rsidRDefault="00656D25" w14:paraId="4CFF5C31" w14:textId="77777777">
                      <w:pPr>
                        <w:spacing w:after="120"/>
                        <w:jc w:val="both"/>
                        <w:rPr>
                          <w:sz w:val="15"/>
                          <w:szCs w:val="15"/>
                        </w:rPr>
                      </w:pPr>
                      <w:r w:rsidRPr="00656D25">
                        <w:rPr>
                          <w:sz w:val="15"/>
                          <w:szCs w:val="15"/>
                          <w:shd w:val="clear" w:color="auto" w:fill="FFFFFF"/>
                        </w:rPr>
                        <w:t xml:space="preserve">Master's Degree in Agriculture, Independent Consultant, Portoviejo, Ecuador.</w:t>
                      </w:r>
                      <w:hyperlink w:history="1" r:id="rId13">
                        <w:r w:rsidRPr="00656D25">
                          <w:rPr>
                            <w:rStyle w:val="Hipervnculo"/>
                            <w:rFonts w:eastAsia="MS Gothic"/>
                            <w:color w:val="auto"/>
                            <w:sz w:val="15"/>
                            <w:szCs w:val="15"/>
                            <w:u w:val="none"/>
                            <w:shd w:val="clear" w:color="auto" w:fill="FFFFFF"/>
                          </w:rPr>
                          <w:t>burgosgema38@gmail.com</w:t>
                        </w:r>
                      </w:hyperlink>
                      <w:r w:rsidRPr="00656D25">
                        <w:rPr>
                          <w:sz w:val="15"/>
                          <w:szCs w:val="15"/>
                          <w:shd w:val="clear" w:color="auto" w:fill="FFFFFF"/>
                        </w:rPr>
                        <w:t xml:space="preserve"> ,</w:t>
                      </w:r>
                      <w:hyperlink w:history="1" r:id="rId14">
                        <w:r w:rsidRPr="00656D25">
                          <w:rPr>
                            <w:rStyle w:val="Hipervnculo"/>
                            <w:rFonts w:eastAsia="MS Gothic"/>
                            <w:color w:val="auto"/>
                            <w:sz w:val="15"/>
                            <w:szCs w:val="15"/>
                            <w:u w:val="none"/>
                            <w:shd w:val="clear" w:color="auto" w:fill="FFFFFF"/>
                          </w:rPr>
                          <w:t xml:space="preserve"> https://orcid.org/0000-0002-0025-3679</w:t>
                        </w:r>
                      </w:hyperlink>
                    </w:p>
                    <w:p w:rsidRPr="00656D25" w:rsidR="00656D25" w:rsidP="00656D25" w:rsidRDefault="00656D25" w14:paraId="51DE66C7" w14:textId="77777777">
                      <w:pPr>
                        <w:spacing w:after="120"/>
                        <w:jc w:val="both"/>
                        <w:rPr>
                          <w:sz w:val="15"/>
                          <w:szCs w:val="15"/>
                        </w:rPr>
                      </w:pPr>
                      <w:r w:rsidRPr="00656D25">
                        <w:rPr>
                          <w:sz w:val="15"/>
                          <w:szCs w:val="15"/>
                          <w:shd w:val="clear" w:color="auto" w:fill="FFFFFF"/>
                        </w:rPr>
                        <w:t xml:space="preserve">Master's Degree in Agriculture, Lecturer on the Master's Degree in Agriculture </w:t>
                      </w:r>
                      <w:r w:rsidRPr="00656D25">
                        <w:rPr>
                          <w:sz w:val="15"/>
                          <w:szCs w:val="15"/>
                        </w:rPr>
                        <w:t xml:space="preserve">programme at the Postgraduate Institute of the State University of Southern Manabí, Jipijapa, Ecuador.</w:t>
                      </w:r>
                      <w:hyperlink w:history="1" r:id="rId15">
                        <w:r w:rsidRPr="00656D25">
                          <w:rPr>
                            <w:rStyle w:val="Hipervnculo"/>
                            <w:rFonts w:eastAsia="MS Gothic"/>
                            <w:color w:val="auto"/>
                            <w:sz w:val="15"/>
                            <w:szCs w:val="15"/>
                            <w:u w:val="none"/>
                          </w:rPr>
                          <w:t>jessica.moran@unesum.edu.ec</w:t>
                        </w:r>
                      </w:hyperlink>
                      <w:r w:rsidRPr="00656D25">
                        <w:rPr>
                          <w:sz w:val="15"/>
                          <w:szCs w:val="15"/>
                        </w:rPr>
                        <w:t xml:space="preserve"> ,</w:t>
                      </w:r>
                      <w:r w:rsidRPr="00656D25">
                        <w:rPr>
                          <w:sz w:val="15"/>
                          <w:szCs w:val="15"/>
                          <w:shd w:val="clear" w:color="auto" w:fill="FFFFFF"/>
                        </w:rPr>
                        <w:t xml:space="preserve"> https://orcid.org/0000-0002-6487-1038</w:t>
                      </w:r>
                    </w:p>
                    <w:p w:rsidRPr="00656D25" w:rsidR="00656D25" w:rsidP="00656D25" w:rsidRDefault="00656D25" w14:paraId="0AB4B708" w14:textId="77777777">
                      <w:pPr>
                        <w:spacing w:after="120"/>
                        <w:jc w:val="both"/>
                        <w:rPr>
                          <w:sz w:val="15"/>
                          <w:szCs w:val="15"/>
                        </w:rPr>
                      </w:pPr>
                    </w:p>
                    <w:p w:rsidRPr="00656D25" w:rsidR="008C5F38" w:rsidP="00656D25" w:rsidRDefault="008C5F38" w14:paraId="42BAA362" w14:textId="45091AF2">
                      <w:pPr>
                        <w:jc w:val="both"/>
                        <w:rPr>
                          <w:sz w:val="15"/>
                          <w:szCs w:val="15"/>
                        </w:rPr>
                      </w:pPr>
                    </w:p>
                  </w:txbxContent>
                </v:textbox>
              </v:shape>
            </w:pict>
          </mc:Fallback>
        </mc:AlternateContent>
      </w:r>
      <w:r w:rsidRPr="001928E9">
        <w:rPr>
          <w:b/>
          <w:bCs/>
          <w:iCs/>
          <w:sz w:val="20"/>
          <w:szCs w:val="20"/>
          <w:lang w:val="en-US" w:eastAsia="es-ES"/>
        </w:rPr>
        <w:t xml:space="preserve">Abstract</w:t>
      </w:r>
      <w:r w:rsidRPr="001928E9" w:rsidR="00081344">
        <w:rPr>
          <w:b/>
          <w:bCs/>
          <w:iCs/>
          <w:sz w:val="20"/>
          <w:szCs w:val="20"/>
          <w:lang w:val="en-US" w:eastAsia="es-ES"/>
        </w:rPr>
        <w:t xml:space="preserve">: </w:t>
      </w:r>
      <w:r w:rsidRPr="001928E9" w:rsidR="001928E9">
        <w:rPr>
          <w:iCs/>
          <w:sz w:val="20"/>
          <w:szCs w:val="20"/>
          <w:lang w:val="en-US" w:eastAsia="es-ES"/>
        </w:rPr>
        <w:t xml:space="preserve">Coffee is one of </w:t>
      </w:r>
      <w:r w:rsidRPr="001928E9" w:rsidR="001928E9">
        <w:rPr>
          <w:iCs/>
          <w:sz w:val="20"/>
          <w:szCs w:val="20"/>
          <w:lang w:val="en-US" w:eastAsia="es-ES"/>
        </w:rPr>
        <w:t xml:space="preserve">the </w:t>
      </w:r>
      <w:r w:rsidRPr="001928E9" w:rsidR="001928E9">
        <w:rPr>
          <w:iCs/>
          <w:sz w:val="20"/>
          <w:szCs w:val="20"/>
          <w:lang w:val="en-US" w:eastAsia="es-ES"/>
        </w:rPr>
        <w:t xml:space="preserve">main products grown in the southern part of Manabí. </w:t>
      </w:r>
      <w:r w:rsidRPr="001928E9" w:rsidR="001928E9">
        <w:rPr>
          <w:iCs/>
          <w:sz w:val="20"/>
          <w:szCs w:val="20"/>
          <w:lang w:eastAsia="es-ES"/>
        </w:rPr>
        <w:t xml:space="preserve">The objective of the study is to evaluate the productivity and organoleptic characteristics of four Arabica coffee genotypes (Sarchimor, Bourbon Rojo, Bourbon Amarillo, and Catuai). A completely randomised block design (CRBD) with five replicates was used, and Tukey's test at 5% was applied to identify the best performing treatments. In the organoleptic analysis, three processing methods were used per genotype: natural, honey and washed. In the production variables, the results did not show statistically significant differences between treatments, although Sarchimor recorded the highest productivity values and Bourbon Amarillo the lowest. In terms of granulometry, Sarchimor had larger dimensions in ripe fruit (length: 14.08 mm; width: 14.02 mm; thickness: 11.96 mm). In green coffee, no significant differences were observed; however, Sarchimor stood out with the highest proportion in the 15 mm sieve and good flotation performance (5.90%). In Brix degrees, Bourbon Rojo obtained the highest sucrose content (26.3), while no statistical differences were found in seed classification. In terms of organoleptic analysis, the natural and honey Sarchimor treatments achieved the highest scores (82.5), while washed Bourbon Rojo obtained the lowest rating (78.3). In conclusion, the Sarchimor genotype, combined with the natural and honey processing methods, showed a favourable balance between yield and cup quality, establishing itself as a viable alternative for producers seeking differentiated coffees.</w:t>
      </w:r>
    </w:p>
    <w:p w:rsidRPr="001928E9" w:rsidR="001928E9" w:rsidP="001928E9" w:rsidRDefault="000F26FD" w14:paraId="6761D543" w14:textId="144B5D4A">
      <w:pPr>
        <w:pBdr>
          <w:top w:val="nil"/>
          <w:left w:val="nil"/>
          <w:bottom w:val="nil"/>
          <w:right w:val="nil"/>
          <w:between w:val="nil"/>
        </w:pBdr>
        <w:spacing w:before="120" w:after="240"/>
        <w:ind w:start="2410" w:end="-1134"/>
        <w:jc w:val="both"/>
        <w:rPr>
          <w:iCs/>
          <w:sz w:val="20"/>
          <w:szCs w:val="20"/>
          <w:lang w:eastAsia="es-ES"/>
        </w:rPr>
      </w:pPr>
      <w:r w:rsidRPr="001928E9">
        <w:rPr>
          <w:b/>
          <w:bCs/>
          <w:iCs/>
          <w:sz w:val="20"/>
          <w:szCs w:val="20"/>
          <w:lang w:eastAsia="es-ES"/>
        </w:rPr>
        <w:t xml:space="preserve">Keywords: </w:t>
      </w:r>
      <w:r w:rsidRPr="001928E9" w:rsidR="001928E9">
        <w:rPr>
          <w:iCs/>
          <w:sz w:val="20"/>
          <w:szCs w:val="20"/>
          <w:lang w:eastAsia="es-ES"/>
        </w:rPr>
        <w:t xml:space="preserve">Granulometry, sieve, processing, Honey.</w:t>
      </w:r>
    </w:p>
    <w:p w:rsidRPr="00656D25" w:rsidR="00656D25" w:rsidP="00656D25" w:rsidRDefault="0017577F" w14:paraId="0F30963B" w14:textId="08726708">
      <w:pPr>
        <w:pBdr>
          <w:top w:val="nil"/>
          <w:left w:val="nil"/>
          <w:bottom w:val="nil"/>
          <w:right w:val="nil"/>
          <w:between w:val="nil"/>
        </w:pBdr>
        <w:spacing w:before="120" w:after="240"/>
        <w:ind w:start="2410" w:end="-1134"/>
        <w:jc w:val="both"/>
        <w:rPr>
          <w:iCs/>
          <w:sz w:val="20"/>
          <w:szCs w:val="20"/>
          <w:lang w:val="es-VE" w:eastAsia="es-ES"/>
        </w:rPr>
      </w:pPr>
      <w:r>
        <w:rPr>
          <w:b/>
          <w:bCs/>
          <w:iCs/>
          <w:sz w:val="20"/>
          <w:szCs w:val="20"/>
          <w:lang w:val="es-VE" w:eastAsia="es-ES"/>
        </w:rPr>
        <w:t xml:space="preserve">Abstract</w:t>
      </w:r>
      <w:r w:rsidRPr="000F26FD">
        <w:rPr>
          <w:b/>
          <w:bCs/>
          <w:iCs/>
          <w:sz w:val="20"/>
          <w:szCs w:val="20"/>
          <w:lang w:val="es-VE" w:eastAsia="es-ES"/>
        </w:rPr>
        <w:t xml:space="preserve">: </w:t>
      </w:r>
    </w:p>
    <w:p w:rsidR="00656D25" w:rsidP="00656D25" w:rsidRDefault="00656D25" w14:paraId="5600186B" w14:textId="77777777">
      <w:pPr>
        <w:pBdr>
          <w:top w:val="nil"/>
          <w:left w:val="nil"/>
          <w:bottom w:val="nil"/>
          <w:right w:val="nil"/>
          <w:between w:val="nil"/>
        </w:pBdr>
        <w:spacing w:before="120" w:after="240"/>
        <w:ind w:start="2410" w:end="-1134"/>
        <w:jc w:val="both"/>
        <w:rPr>
          <w:iCs/>
          <w:sz w:val="20"/>
          <w:szCs w:val="20"/>
          <w:lang w:val="es-VE" w:eastAsia="es-ES"/>
        </w:rPr>
      </w:pPr>
      <w:r w:rsidRPr="00656D25">
        <w:rPr>
          <w:b/>
          <w:bCs/>
          <w:iCs/>
          <w:sz w:val="20"/>
          <w:szCs w:val="20"/>
          <w:lang w:val="es-VE" w:eastAsia="es-ES"/>
        </w:rPr>
        <w:t xml:space="preserve">Keywords: </w:t>
      </w:r>
      <w:r w:rsidRPr="00656D25">
        <w:rPr>
          <w:iCs/>
          <w:sz w:val="20"/>
          <w:szCs w:val="20"/>
          <w:lang w:val="es-VE" w:eastAsia="es-ES"/>
        </w:rPr>
        <w:t xml:space="preserve">yield, severity percentage, incidence percentage, grain weight.</w:t>
      </w:r>
    </w:p>
    <w:p w:rsidRPr="00656D25" w:rsidR="001928E9" w:rsidP="00656D25" w:rsidRDefault="001928E9" w14:paraId="68C69F27" w14:textId="77777777">
      <w:pPr>
        <w:pBdr>
          <w:top w:val="nil"/>
          <w:left w:val="nil"/>
          <w:bottom w:val="nil"/>
          <w:right w:val="nil"/>
          <w:between w:val="nil"/>
        </w:pBdr>
        <w:spacing w:before="120" w:after="240"/>
        <w:ind w:start="2410" w:end="-1134"/>
        <w:jc w:val="both"/>
        <w:rPr>
          <w:iCs/>
          <w:sz w:val="20"/>
          <w:szCs w:val="20"/>
          <w:lang w:val="es-VE" w:eastAsia="es-ES"/>
        </w:rPr>
      </w:pPr>
    </w:p>
    <w:p w:rsidRPr="001928E9" w:rsidR="001928E9" w:rsidRDefault="00000000" w14:paraId="00E129EE" w14:textId="6C853F5E">
      <w:pPr>
        <w:spacing w:before="240" w:after="120"/>
        <w:jc w:val="both"/>
        <w:rPr>
          <w:b/>
          <w:bCs/>
          <w:shd w:val="clear" w:color="auto" w:fill="FFFFFF"/>
        </w:rPr>
      </w:pPr>
      <w:r w:rsidRPr="00656D25">
        <w:rPr>
          <w:b/>
          <w:bCs/>
          <w:shd w:val="clear" w:color="auto" w:fill="FFFFFF"/>
        </w:rPr>
        <w:lastRenderedPageBreak/>
      </w:r>
      <w:r w:rsidRPr="00656D25">
        <w:rPr>
          <w:b/>
          <w:bCs/>
          <w:shd w:val="clear" w:color="auto" w:fill="FFFFFF"/>
        </w:rPr>
        <w:t xml:space="preserve">Introduction </w:t>
      </w:r>
    </w:p>
    <w:p w:rsidRPr="00CF428C" w:rsidR="001928E9" w:rsidP="001928E9" w:rsidRDefault="001928E9" w14:paraId="302A970B" w14:textId="77777777">
      <w:pPr>
        <w:spacing w:after="120"/>
        <w:jc w:val="both"/>
      </w:pPr>
      <w:r w:rsidRPr="00CF428C">
        <w:t xml:space="preserve">Ecuador ranks fourth in South America in coffee production, making it one of the most representative industries at the national level</w:t>
      </w:r>
      <w:sdt>
        <w:sdtPr>
          <w:id w:val="-1216745465"/>
          <w:citation/>
        </w:sdtPr>
        <w:sdtContent>
          <w:r w:rsidRPr="00CF428C">
            <w:fldChar w:fldCharType="begin"/>
          </w:r>
          <w:r w:rsidRPr="00CF428C">
            <w:instrText xml:space="preserve"> CITATION Ort24 \l 2058 </w:instrText>
          </w:r>
          <w:r w:rsidRPr="00CF428C">
            <w:fldChar w:fldCharType="separate"/>
          </w:r>
          <w:r w:rsidRPr="00CF428C">
            <w:t xml:space="preserve"> (Ortega, 2024)</w:t>
          </w:r>
          <w:r w:rsidRPr="00CF428C">
            <w:fldChar w:fldCharType="end"/>
          </w:r>
        </w:sdtContent>
      </w:sdt>
      <w:r w:rsidRPr="00CF428C">
        <w:t xml:space="preserve"> . It exports coffee varieties such as washed Arabica and natural Arabica  </w:t>
      </w:r>
      <w:sdt>
        <w:sdtPr>
          <w:tag w:val="MENDELEY_CITATION_v3_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"/>
          <w:id w:val="-2089676757"/>
          <w:placeholder>
            <w:docPart w:val="7BB41C789C71B04CB6BF4E0D3BAFC9D8"/>
          </w:placeholder>
        </w:sdtPr>
        <w:sdtContent>
          <w:r w:rsidRPr="001928E9">
            <w:t xml:space="preserve">(Yosa &amp; Regalado, 2021).</w:t>
          </w:r>
        </w:sdtContent>
      </w:sdt>
      <w:r w:rsidRPr="00CF428C">
        <w:t xml:space="preserve"> However, in recent years, it has experienced ups and downs with variations of 50%</w:t>
      </w:r>
      <w:r w:rsidRPr="001928E9">
        <w:t xml:space="preserve">,</w:t>
      </w:r>
      <w:r w:rsidRPr="00CF428C">
        <w:t xml:space="preserve"> evidencing comprehensive problems </w:t>
      </w:r>
      <w:sdt>
        <w:sdtPr>
          <w:tag w:val="MENDELEY_CITATION_v3_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"/>
          <w:id w:val="1457526108"/>
          <w:placeholder>
            <w:docPart w:val="A16825B9E600A045A653C48856172815"/>
          </w:placeholder>
        </w:sdtPr>
        <w:sdtContent>
          <w:r w:rsidRPr="001928E9">
            <w:t xml:space="preserve">(Jadan et al., 2024)</w:t>
          </w:r>
        </w:sdtContent>
      </w:sdt>
      <w:r w:rsidRPr="001928E9">
        <w:t xml:space="preserve">. Specifically</w:t>
      </w:r>
      <w:r w:rsidRPr="00CF428C">
        <w:t xml:space="preserve">,</w:t>
      </w:r>
      <w:r w:rsidRPr="001928E9">
        <w:t xml:space="preserve"> in </w:t>
      </w:r>
      <w:r w:rsidRPr="00CF428C">
        <w:t xml:space="preserve">the Jipijapa canton, it has been in a critical situation in recent years due to low productivity and poor quality of export beans,  due to the prevalence of old and unproductive coffee plantations and the failure to adopt appropriate production and processing techniques </w:t>
      </w:r>
      <w:sdt>
        <w:sdtPr>
          <w:tag w:val="MENDELEY_CITATION_v3_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"/>
          <w:id w:val="186956823"/>
          <w:placeholder>
            <w:docPart w:val="A16825B9E600A045A653C48856172815"/>
          </w:placeholder>
        </w:sdtPr>
        <w:sdtContent>
          <w:r w:rsidRPr="001928E9">
            <w:t xml:space="preserve">(Merino et al., 2021).</w:t>
          </w:r>
        </w:sdtContent>
      </w:sdt>
    </w:p>
    <w:p w:rsidRPr="00CF428C" w:rsidR="001928E9" w:rsidP="001928E9" w:rsidRDefault="001928E9" w14:paraId="6CF14507" w14:textId="77777777">
      <w:pPr>
        <w:spacing w:after="120"/>
        <w:jc w:val="both"/>
      </w:pPr>
      <w:r w:rsidRPr="00CF428C">
        <w:t xml:space="preserve">Coffee is distinguished by its high productivity and sensory characteristics, which vary according to the area of origin </w:t>
      </w:r>
      <w:sdt>
        <w:sdtPr>
          <w:tag w:val="MENDELEY_CITATION_v3_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"/>
          <w:id w:val="1882582488"/>
          <w:placeholder>
            <w:docPart w:val="9F58928BB05D8C4C852C352D1529402A"/>
          </w:placeholder>
        </w:sdtPr>
        <w:sdtContent>
          <w:r w:rsidRPr="001928E9">
            <w:t xml:space="preserve">(Jiménez et al., 2023).</w:t>
          </w:r>
        </w:sdtContent>
      </w:sdt>
      <w:r w:rsidRPr="001928E9">
        <w:t xml:space="preserve"> Additionally, the expansion of areas devoted to cultivation, the adoption of production systems, and the application of dry or traditional processing as the predominant method for obtaining green coffee demonstrate the sector's potential for the production and marketing of specialty coffees </w:t>
      </w:r>
      <w:sdt>
        <w:sdtPr>
          <w:tag w:val="MENDELEY_CITATION_v3_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"/>
          <w:id w:val="-1491408281"/>
          <w:placeholder>
            <w:docPart w:val="A16825B9E600A045A653C48856172815"/>
          </w:placeholder>
        </w:sdtPr>
        <w:sdtContent>
          <w:r w:rsidRPr="001928E9">
            <w:t xml:space="preserve">(Juárez González et al., 2021)</w:t>
          </w:r>
        </w:sdtContent>
      </w:sdt>
      <w:r w:rsidRPr="001928E9">
        <w:t xml:space="preserve">.</w:t>
      </w:r>
    </w:p>
    <w:p w:rsidRPr="001928E9" w:rsidR="001928E9" w:rsidP="001928E9" w:rsidRDefault="001928E9" w14:paraId="7EF21B0B" w14:textId="77777777">
      <w:pPr>
        <w:spacing w:after="120"/>
        <w:jc w:val="both"/>
      </w:pPr>
      <w:r w:rsidRPr="001928E9">
        <w:t xml:space="preserve">This study evaluates the productive behaviour and organoleptic characteristics of four Arabica coffee genotypes in Andil using three types of processing, in order to identify the balance between productivity and sensory quality, strengthening the competitiveness of Ecuadorian coffee in specialised niche markets and generating higher incomes for small producers, thus promoting genotypes adapted to local conditions and aligned with international quality standards.</w:t>
      </w:r>
    </w:p>
    <w:p w:rsidR="001928E9" w:rsidP="009C3107" w:rsidRDefault="001928E9" w14:paraId="45B3A7E8" w14:textId="77777777">
      <w:pPr>
        <w:spacing w:before="120" w:after="240"/>
        <w:jc w:val="both"/>
      </w:pPr>
    </w:p>
    <w:p w:rsidRPr="00656D25" w:rsidR="009C3107" w:rsidP="009C3107" w:rsidRDefault="009C3107" w14:paraId="43D30BD7" w14:textId="19F77797">
      <w:pPr>
        <w:spacing w:before="120" w:after="240"/>
        <w:jc w:val="both"/>
        <w:rPr>
          <w:b/>
          <w:bCs/>
        </w:rPr>
      </w:pPr>
      <w:r w:rsidRPr="00656D25">
        <w:rPr>
          <w:b/>
          <w:bCs/>
        </w:rPr>
        <w:t xml:space="preserve">Methodology</w:t>
      </w:r>
    </w:p>
    <w:p w:rsidRPr="001928E9" w:rsidR="001928E9" w:rsidP="001928E9" w:rsidRDefault="001928E9" w14:paraId="62226AE9" w14:textId="77777777">
      <w:pPr>
        <w:tabs>
          <w:tab w:val="left" w:pos="1021"/>
        </w:tabs>
        <w:spacing w:after="120"/>
        <w:jc w:val="both"/>
      </w:pPr>
      <w:r w:rsidRPr="00CF428C">
        <w:t xml:space="preserve">The research was carried out at the Experimental Unit of the Faculty of Natural Sciences and Agriculture belonging to the State University of Southern Manabí, located in Andil, 5 kilometres from the road leading to the parish of Noboa in the canton of 24 de Mayo, at an altitude of 378 metres above sea level; with georeferencing 17M 0551229 and UTM 9851068 </w:t>
      </w:r>
      <w:sdt>
        <w:sdtPr>
          <w:tag w:val="MENDELEY_CITATION_v3_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"/>
          <w:id w:val="796799528"/>
          <w:placeholder>
            <w:docPart w:val="3B7C042768349C41A98DAA62E183B41D"/>
          </w:placeholder>
        </w:sdtPr>
        <w:sdtContent>
          <w:r w:rsidRPr="001928E9">
            <w:t xml:space="preserve">(National Secretariat of Planning and Development, 2023).</w:t>
          </w:r>
        </w:sdtContent>
      </w:sdt>
    </w:p>
    <w:p w:rsidR="001928E9" w:rsidP="001928E9" w:rsidRDefault="001928E9" w14:paraId="63A3BBF6" w14:textId="77777777">
      <w:pPr>
        <w:tabs>
          <w:tab w:val="left" w:pos="1021"/>
        </w:tabs>
        <w:spacing w:after="120"/>
        <w:jc w:val="both"/>
        <w:rPr>
          <w:b/>
          <w:bCs/>
        </w:rPr>
      </w:pPr>
    </w:p>
    <w:p w:rsidR="001928E9" w:rsidP="001928E9" w:rsidRDefault="001928E9" w14:paraId="01FEAD7F" w14:textId="77777777">
      <w:pPr>
        <w:tabs>
          <w:tab w:val="left" w:pos="1021"/>
        </w:tabs>
        <w:spacing w:after="120"/>
        <w:jc w:val="both"/>
        <w:rPr>
          <w:b/>
          <w:bCs/>
        </w:rPr>
      </w:pPr>
    </w:p>
    <w:p w:rsidRPr="001928E9" w:rsidR="001928E9" w:rsidP="001928E9" w:rsidRDefault="001928E9" w14:paraId="5D6C5E9C" w14:textId="1B6EBABD">
      <w:pPr>
        <w:tabs>
          <w:tab w:val="left" w:pos="1021"/>
        </w:tabs>
        <w:spacing w:after="120"/>
        <w:jc w:val="both"/>
        <w:rPr>
          <w:b/>
          <w:bCs/>
        </w:rPr>
      </w:pPr>
      <w:r w:rsidRPr="001928E9">
        <w:rPr>
          <w:b/>
          <w:bCs/>
        </w:rPr>
        <w:lastRenderedPageBreak/>
      </w:r>
      <w:r w:rsidRPr="001928E9">
        <w:rPr>
          <w:b/>
          <w:bCs/>
        </w:rPr>
        <w:t xml:space="preserve">Treatments</w:t>
      </w:r>
    </w:p>
    <w:p w:rsidRPr="00CF428C" w:rsidR="001928E9" w:rsidP="001928E9" w:rsidRDefault="001928E9" w14:paraId="21766B14" w14:textId="77777777">
      <w:pPr>
        <w:tabs>
          <w:tab w:val="left" w:pos="1021"/>
        </w:tabs>
        <w:spacing w:after="120"/>
        <w:jc w:val="both"/>
      </w:pPr>
      <w:r w:rsidRPr="00CF428C">
        <w:t xml:space="preserve">In the production area, four treatments were proposed, these being the genotypes: Sarchimor, Red Bourbon, Yellow Bourbon and Catuai.</w:t>
      </w:r>
    </w:p>
    <w:p w:rsidRPr="001928E9" w:rsidR="001928E9" w:rsidP="001928E9" w:rsidRDefault="001928E9" w14:paraId="56F6A107" w14:textId="77777777">
      <w:pPr>
        <w:tabs>
          <w:tab w:val="left" w:pos="1021"/>
        </w:tabs>
        <w:spacing w:after="120"/>
        <w:jc w:val="both"/>
      </w:pPr>
      <w:r w:rsidRPr="001928E9">
        <w:t xml:space="preserve">Specific management of the research </w:t>
      </w:r>
    </w:p>
    <w:p w:rsidRPr="00CF428C" w:rsidR="001928E9" w:rsidP="001928E9" w:rsidRDefault="001928E9" w14:paraId="4E8C5D50" w14:textId="77777777">
      <w:pPr>
        <w:tabs>
          <w:tab w:val="left" w:pos="1021"/>
        </w:tabs>
        <w:spacing w:after="120"/>
        <w:jc w:val="both"/>
      </w:pPr>
      <w:r w:rsidRPr="00CF428C">
        <w:t xml:space="preserve">The experiment was carried out between June and September 2024. Harvesting was done manually, two to three times a week, selecting only fruits in optimal ripeness. Each sample was identified with a unique code and stored in individually labelled bags. The production of each plant was weighed in grams using a Camry precision digital scale (1 g – 5 kg).</w:t>
      </w:r>
    </w:p>
    <w:p w:rsidRPr="001928E9" w:rsidR="001928E9" w:rsidP="001928E9" w:rsidRDefault="001928E9" w14:paraId="79E4A2BF" w14:textId="77777777">
      <w:pPr>
        <w:tabs>
          <w:tab w:val="left" w:pos="1021"/>
        </w:tabs>
        <w:spacing w:after="120"/>
        <w:jc w:val="both"/>
        <w:rPr>
          <w:b/>
          <w:bCs/>
        </w:rPr>
      </w:pPr>
      <w:r w:rsidRPr="001928E9">
        <w:rPr>
          <w:b/>
          <w:bCs/>
        </w:rPr>
        <w:t xml:space="preserve">Production characteristics</w:t>
      </w:r>
    </w:p>
    <w:p w:rsidRPr="00CF428C" w:rsidR="001928E9" w:rsidP="001928E9" w:rsidRDefault="001928E9" w14:paraId="53446DAD" w14:textId="77777777">
      <w:pPr>
        <w:tabs>
          <w:tab w:val="left" w:pos="1021"/>
        </w:tabs>
        <w:spacing w:after="120"/>
        <w:jc w:val="both"/>
      </w:pPr>
      <w:r w:rsidRPr="00CF428C">
        <w:t xml:space="preserve">To determine productivity per treatment, production per plant was considered, defining the average per repetition and treatment. Subsamples consisting of 100 ripe fruits were then taken, recording the corresponding weight at the different stages of processing: ripe fruit, pulped, dry parchment and green coffee.</w:t>
      </w:r>
    </w:p>
    <w:p w:rsidRPr="001928E9" w:rsidR="001928E9" w:rsidP="001928E9" w:rsidRDefault="001928E9" w14:paraId="03305C18" w14:textId="77777777">
      <w:pPr>
        <w:tabs>
          <w:tab w:val="left" w:pos="1021"/>
        </w:tabs>
        <w:spacing w:after="120"/>
        <w:jc w:val="both"/>
        <w:rPr>
          <w:b/>
          <w:bCs/>
        </w:rPr>
      </w:pPr>
      <w:r w:rsidRPr="001928E9">
        <w:rPr>
          <w:b/>
          <w:bCs/>
        </w:rPr>
        <w:t xml:space="preserve">Physical characteristics of the fruit and bean</w:t>
      </w:r>
    </w:p>
    <w:p w:rsidRPr="00CF428C" w:rsidR="001928E9" w:rsidP="001928E9" w:rsidRDefault="001928E9" w14:paraId="7149BAD0" w14:textId="77777777">
      <w:pPr>
        <w:tabs>
          <w:tab w:val="left" w:pos="1021"/>
        </w:tabs>
        <w:spacing w:after="120"/>
        <w:jc w:val="both"/>
      </w:pPr>
      <w:r w:rsidRPr="00CF428C">
        <w:t xml:space="preserve">The grain size was evaluated from five samples of ripe fruit per treatment (taken at random), processed using wet processing. The physical dimensions (length, width and thickness) of the ripe fruit were measured. With regard to the grain size of the seed, samples of coffee in the green coffee state with 11% moisture content were taken. The measurements were taken with a stainless steel digital Vernier caliper (accuracy ±0.01 mm).</w:t>
      </w:r>
    </w:p>
    <w:p w:rsidRPr="00CF428C" w:rsidR="001928E9" w:rsidP="001928E9" w:rsidRDefault="001928E9" w14:paraId="3490C350" w14:textId="77777777">
      <w:pPr>
        <w:tabs>
          <w:tab w:val="left" w:pos="1021"/>
        </w:tabs>
        <w:spacing w:after="120"/>
        <w:jc w:val="both"/>
      </w:pPr>
      <w:r w:rsidRPr="00CF428C">
        <w:t xml:space="preserve">The pulping process was carried out immediately after each harvest using a mechanical pulper. Subsequently, the soluble solids content (°Brix) was determined using a portable ATC refractometer (range 0–32%), using the mucilage extracted from randomly selected ripe fruits.</w:t>
      </w:r>
    </w:p>
    <w:p w:rsidRPr="00CF428C" w:rsidR="001928E9" w:rsidP="001928E9" w:rsidRDefault="001928E9" w14:paraId="30A1A74F" w14:textId="77777777">
      <w:pPr>
        <w:tabs>
          <w:tab w:val="left" w:pos="1021"/>
        </w:tabs>
        <w:spacing w:after="120"/>
        <w:jc w:val="both"/>
      </w:pPr>
      <w:r w:rsidRPr="00CF428C">
        <w:t xml:space="preserve">For the flotation test, 200 fruits per genotype were placed in a container with clean water and the floating grains were removed with a sieve in order to estimate the proportion of low-density fruits.</w:t>
      </w:r>
    </w:p>
    <w:p w:rsidRPr="00CF428C" w:rsidR="001928E9" w:rsidP="001928E9" w:rsidRDefault="001928E9" w14:paraId="449C53F8" w14:textId="77777777">
      <w:pPr>
        <w:tabs>
          <w:tab w:val="left" w:pos="1021"/>
        </w:tabs>
        <w:spacing w:after="120"/>
        <w:jc w:val="both"/>
      </w:pPr>
      <w:r w:rsidRPr="00CF428C">
        <w:t xml:space="preserve">Post-harvest processing was carried out under three treatments:</w:t>
      </w:r>
    </w:p>
    <w:p w:rsidRPr="00CF428C" w:rsidR="001928E9" w:rsidP="001928E9" w:rsidRDefault="001928E9" w14:paraId="3C4E3BDE" w14:textId="77777777">
      <w:pPr>
        <w:tabs>
          <w:tab w:val="left" w:pos="1021"/>
        </w:tabs>
        <w:spacing w:after="120"/>
        <w:jc w:val="both"/>
      </w:pPr>
      <w:r w:rsidRPr="00CF428C">
        <w:lastRenderedPageBreak/>
      </w:r>
      <w:r w:rsidRPr="00CF428C">
        <w:t xml:space="preserve">Honey: the beans were dried with part of the mucilage attached until they reached 11% moisture content </w:t>
      </w:r>
      <w:sdt>
        <w:sdtPr>
          <w:tag w:val="MENDELEY_CITATION_v3_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"/>
          <w:id w:val="377828601"/>
          <w:placeholder>
            <w:docPart w:val="3B7C042768349C41A98DAA62E183B41D"/>
          </w:placeholder>
        </w:sdtPr>
        <w:sdtContent>
          <w:r w:rsidRPr="001928E9">
            <w:t xml:space="preserve">(Alomia &amp; Untiveros 2021)</w:t>
          </w:r>
        </w:sdtContent>
      </w:sdt>
    </w:p>
    <w:p w:rsidRPr="00CF428C" w:rsidR="001928E9" w:rsidP="001928E9" w:rsidRDefault="001928E9" w14:paraId="205B8745" w14:textId="77777777">
      <w:pPr>
        <w:tabs>
          <w:tab w:val="left" w:pos="1021"/>
        </w:tabs>
        <w:spacing w:after="120"/>
        <w:jc w:val="both"/>
      </w:pPr>
      <w:r w:rsidRPr="00CF428C">
        <w:t xml:space="preserve">Washing: the pulped beans were washed with water to completely remove the mucilage, following the method described by </w:t>
      </w:r>
      <w:sdt>
        <w:sdtPr>
          <w:tag w:val="MENDELEY_CITATION_v3_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"/>
          <w:id w:val="247390367"/>
          <w:placeholder>
            <w:docPart w:val="3B7C042768349C41A98DAA62E183B41D"/>
          </w:placeholder>
        </w:sdtPr>
        <w:sdtContent>
          <w:r w:rsidRPr="001928E9">
            <w:t xml:space="preserve">Muñoz (2022).</w:t>
          </w:r>
        </w:sdtContent>
      </w:sdt>
    </w:p>
    <w:p w:rsidRPr="00CF428C" w:rsidR="001928E9" w:rsidP="001928E9" w:rsidRDefault="001928E9" w14:paraId="726130D0" w14:textId="77777777">
      <w:pPr>
        <w:tabs>
          <w:tab w:val="left" w:pos="1021"/>
        </w:tabs>
        <w:spacing w:after="120"/>
        <w:jc w:val="both"/>
      </w:pPr>
      <w:r w:rsidRPr="00CF428C">
        <w:t xml:space="preserve">Natural: the whole fruits were sun-dried in shelters, as indicated by </w:t>
      </w:r>
      <w:sdt>
        <w:sdtPr>
          <w:tag w:val="MENDELEY_CITATION_v3_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"/>
          <w:id w:val="-660919839"/>
          <w:placeholder>
            <w:docPart w:val="3B7C042768349C41A98DAA62E183B41D"/>
          </w:placeholder>
        </w:sdtPr>
        <w:sdtContent>
          <w:r w:rsidRPr="001928E9">
            <w:t xml:space="preserve">Cañarte et al. (2021).</w:t>
          </w:r>
        </w:sdtContent>
      </w:sdt>
    </w:p>
    <w:p w:rsidRPr="00CF428C" w:rsidR="001928E9" w:rsidP="001928E9" w:rsidRDefault="001928E9" w14:paraId="159A9819" w14:textId="77777777">
      <w:pPr>
        <w:tabs>
          <w:tab w:val="left" w:pos="1021"/>
        </w:tabs>
        <w:spacing w:after="120"/>
        <w:jc w:val="both"/>
      </w:pPr>
      <w:r w:rsidRPr="00CF428C">
        <w:t xml:space="preserve">All treatments were dried in guadua cane shelters (5 m × 1 m) with three levels of 5 mm (B05/120) polyethylene mesh and a transparent polypropylene top cover. Checks were also carried out every three days with a digital moisture meter (Amtast GM006), keeping the grains within the optimal range of 10–12%. According to </w:t>
      </w:r>
      <w:sdt>
        <w:sdtPr>
          <w:tag w:val="MENDELEY_CITATION_v3_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"/>
          <w:id w:val="7339465"/>
          <w:placeholder>
            <w:docPart w:val="3B7C042768349C41A98DAA62E183B41D"/>
          </w:placeholder>
        </w:sdtPr>
        <w:sdtContent>
          <w:r w:rsidRPr="001928E9">
            <w:t xml:space="preserve">Leroy et al. (2006), </w:t>
          </w:r>
        </w:sdtContent>
      </w:sdt>
      <w:r w:rsidRPr="00CF428C">
        <w:t xml:space="preserve">values above 12.5% predispose the development of mould, while values below 8% cause loss of flavour.</w:t>
      </w:r>
    </w:p>
    <w:p w:rsidRPr="00CF428C" w:rsidR="001928E9" w:rsidP="001928E9" w:rsidRDefault="001928E9" w14:paraId="66C9A636" w14:textId="77777777">
      <w:pPr>
        <w:tabs>
          <w:tab w:val="left" w:pos="1021"/>
        </w:tabs>
        <w:spacing w:after="120"/>
        <w:jc w:val="both"/>
      </w:pPr>
      <w:r w:rsidRPr="00CF428C">
        <w:t xml:space="preserve">Once drying was complete, the physical quality of the grain was assessed based on 200 seeds per sample, classified according to their morphology (normal, snail-shaped, triangular or deformed). The seeds were stored for one month in labelled paper bags to stabilise their moisture content before threshing, which was carried out at the Federation of Peasant Organisations of the Southern Zone of Manabí (FOCAZUM).</w:t>
      </w:r>
    </w:p>
    <w:p w:rsidRPr="00CF428C" w:rsidR="001928E9" w:rsidP="001928E9" w:rsidRDefault="001928E9" w14:paraId="60FA491F" w14:textId="77777777">
      <w:pPr>
        <w:tabs>
          <w:tab w:val="left" w:pos="1021"/>
        </w:tabs>
        <w:spacing w:after="120"/>
        <w:jc w:val="both"/>
      </w:pPr>
      <w:r w:rsidRPr="00CF428C">
        <w:t xml:space="preserve">The threshed grain was classified using manual sieves of 15, 14, 13 mm and base, obtaining the proportions by size. From each treatment, 350 g of grain were extracted and weighed on a STEP Systems GmbH electronic balance (capacity 500 g). </w:t>
      </w:r>
    </w:p>
    <w:p w:rsidRPr="00CF428C" w:rsidR="001928E9" w:rsidP="001928E9" w:rsidRDefault="001928E9" w14:paraId="7CD40C7D" w14:textId="77777777">
      <w:pPr>
        <w:tabs>
          <w:tab w:val="left" w:pos="1021"/>
        </w:tabs>
        <w:spacing w:after="120"/>
        <w:jc w:val="both"/>
      </w:pPr>
      <w:r w:rsidRPr="00CF428C">
        <w:t xml:space="preserve">The samples were coded and sent to Laboratorio de Solubles Instantáneos C.A. (Guayaquil), where sensory evaluation was carried out under the Specialty Coffee Association (SCA) protocol. The organoleptic analysis was performed by José Miguel Mosquera, including roasting and standardised tasting of the samples.</w:t>
      </w:r>
    </w:p>
    <w:p w:rsidRPr="001928E9" w:rsidR="001928E9" w:rsidP="001928E9" w:rsidRDefault="001928E9" w14:paraId="6DF01CA1" w14:textId="77777777">
      <w:pPr>
        <w:tabs>
          <w:tab w:val="left" w:pos="1021"/>
        </w:tabs>
        <w:spacing w:after="120"/>
        <w:jc w:val="both"/>
        <w:rPr>
          <w:b/>
          <w:bCs/>
        </w:rPr>
      </w:pPr>
      <w:r w:rsidRPr="001928E9">
        <w:rPr>
          <w:b/>
          <w:bCs/>
        </w:rPr>
        <w:t xml:space="preserve">Statistical analysis </w:t>
      </w:r>
    </w:p>
    <w:p w:rsidRPr="00CF428C" w:rsidR="001928E9" w:rsidP="001928E9" w:rsidRDefault="001928E9" w14:paraId="2F874B0B" w14:textId="77777777">
      <w:pPr>
        <w:tabs>
          <w:tab w:val="left" w:pos="1021"/>
        </w:tabs>
        <w:spacing w:after="120"/>
        <w:jc w:val="both"/>
      </w:pPr>
      <w:r w:rsidRPr="00CF428C">
        <w:t xml:space="preserve">Within the production guidelines, a completely randomised block design was applied using </w:t>
      </w:r>
      <w:r>
        <w:t xml:space="preserve">analysis of variance (</w:t>
      </w:r>
      <w:r w:rsidRPr="00CF428C">
        <w:t xml:space="preserve">ANOVA</w:t>
      </w:r>
      <w:r>
        <w:t xml:space="preserve">) </w:t>
      </w:r>
      <w:r w:rsidRPr="00CF428C">
        <w:t xml:space="preserve">and </w:t>
      </w:r>
      <w:r>
        <w:t xml:space="preserve">comparison of means with </w:t>
      </w:r>
      <w:r w:rsidRPr="00CF428C">
        <w:t xml:space="preserve">Tukey's</w:t>
      </w:r>
      <w:r>
        <w:t xml:space="preserve"> test </w:t>
      </w:r>
      <w:r w:rsidRPr="00CF428C">
        <w:t xml:space="preserve">at 5% significance, while for the evaluation of qualitative variables, a descriptive analysis was applied, considering a total of 12 combinations resulting from the interaction between four genotypes (Sarchimor, Bourbon Rojo, Bourbon Amarillo and Catuai) and three types of processing (wet, natural and honey).</w:t>
      </w:r>
    </w:p>
    <w:p w:rsidR="001928E9" w:rsidP="009C3107" w:rsidRDefault="001928E9" w14:paraId="4D04E236" w14:textId="77777777">
      <w:pPr>
        <w:spacing w:before="120" w:after="240"/>
        <w:jc w:val="both"/>
        <w:rPr>
          <w:b/>
          <w:bCs/>
          <w:iCs/>
        </w:rPr>
      </w:pPr>
    </w:p>
    <w:p w:rsidRPr="00656D25" w:rsidR="009C3107" w:rsidP="009C3107" w:rsidRDefault="009C3107" w14:paraId="1ED399C4" w14:textId="305521F8">
      <w:pPr>
        <w:spacing w:before="120" w:after="240"/>
        <w:jc w:val="both"/>
        <w:rPr>
          <w:b/>
          <w:bCs/>
          <w:iCs/>
        </w:rPr>
      </w:pPr>
      <w:r w:rsidRPr="00656D25">
        <w:rPr>
          <w:b/>
          <w:bCs/>
          <w:iCs/>
        </w:rPr>
        <w:t xml:space="preserve">Results</w:t>
      </w:r>
    </w:p>
    <w:p w:rsidRPr="001928E9" w:rsidR="001928E9" w:rsidP="001928E9" w:rsidRDefault="001928E9" w14:paraId="1935183D" w14:textId="77777777">
      <w:pPr>
        <w:spacing w:after="120"/>
        <w:jc w:val="both"/>
        <w:rPr>
          <w:b/>
          <w:bCs/>
        </w:rPr>
      </w:pPr>
      <w:r w:rsidRPr="001928E9">
        <w:rPr>
          <w:b/>
          <w:bCs/>
        </w:rPr>
        <w:t xml:space="preserve">Analysis of productive variables </w:t>
      </w:r>
    </w:p>
    <w:p w:rsidRPr="00CF428C" w:rsidR="001928E9" w:rsidP="001928E9" w:rsidRDefault="001928E9" w14:paraId="0F738E61" w14:textId="056C9F3A">
      <w:pPr>
        <w:spacing w:after="120"/>
        <w:jc w:val="both"/>
      </w:pPr>
      <w:r w:rsidRPr="00CF428C">
        <w:t xml:space="preserve">The data were verified in order to check compliance with the normality assumption, an essential requirement for ANOVA. The results of the normality test showed that the data did not follow a normal distribution, so they were transformed using the square root to comply with this assumption.</w:t>
      </w:r>
    </w:p>
    <w:p w:rsidRPr="00CF428C" w:rsidR="001928E9" w:rsidP="001928E9" w:rsidRDefault="001928E9" w14:paraId="5F29C6CD" w14:textId="77777777">
      <w:pPr>
        <w:pStyle w:val="Ttulo4"/>
        <w:rPr>
          <w:rFonts w:ascii="Times New Roman" w:hAnsi="Times New Roman"/>
        </w:rPr>
      </w:pPr>
      <w:r w:rsidRPr="00CF428C">
        <w:rPr>
          <w:rFonts w:ascii="Times New Roman" w:hAnsi="Times New Roman"/>
          <w:b/>
          <w:bCs/>
          <w:i w:val="0"/>
          <w:iCs w:val="0"/>
          <w:color w:val="000000" w:themeColor="text1"/>
        </w:rPr>
        <w:t xml:space="preserve">Table 1. </w:t>
      </w:r>
      <w:r>
        <w:rPr>
          <w:rFonts w:ascii="Times New Roman" w:hAnsi="Times New Roman" w:eastAsiaTheme="minorHAnsi"/>
          <w:i w:val="0"/>
          <w:iCs w:val="0"/>
          <w:color w:val="auto"/>
        </w:rPr>
        <w:t xml:space="preserve">ANOVA and comparison of means of </w:t>
      </w:r>
      <w:r w:rsidRPr="00CF428C">
        <w:rPr>
          <w:rFonts w:ascii="Times New Roman" w:hAnsi="Times New Roman" w:eastAsiaTheme="minorHAnsi"/>
          <w:i w:val="0"/>
          <w:iCs w:val="0"/>
          <w:color w:val="auto"/>
        </w:rPr>
        <w:t xml:space="preserve">production variables </w:t>
      </w:r>
    </w:p>
    <w:tbl>
      <w:tblPr>
        <w:tblStyle w:val="Tablanormal2"/>
        <w:tblpPr w:leftFromText="141" w:rightFromText="141" w:vertAnchor="text" w:horzAnchor="margin" w:tblpXSpec="center" w:tblpY="31"/>
        <w:tblW w:w="5223" w:type="pct"/>
        <w:tblInd w:w="0" w:type="dxa"/>
        <w:tblBorders>
          <w:top w:val="single" w:color="auto" w:sz="4" w:space="0"/>
          <w:bottom w:val="single" w:color="auto" w:sz="4" w:space="0"/>
        </w:tblBorders>
        <w:tblLook w:val="04a0"/>
      </w:tblPr>
      <w:tblGrid>
        <w:gridCol w:w="1353"/>
        <w:gridCol w:w="1371"/>
        <w:gridCol w:w="1261"/>
        <w:gridCol w:w="1371"/>
        <w:gridCol w:w="1261"/>
        <w:gridCol w:w="821"/>
      </w:tblGrid>
      <w:tr w:rsidRPr="00CF428C" w:rsidR="001928E9" w:rsidTr="00B3446B" w14:paraId="0B3FE072" w14:textId="77777777">
        <w:trPr>
          <w:cnfStyle w:val="100000000000"/>
          <w:trHeight w:val="177"/>
        </w:trPr>
        <w:tc>
          <w:tcPr>
            <w:cnfStyle w:val="001000000000"/>
            <w:tcW w:w="798" w:type="pct"/>
            <w:tcBorders>
              <w:top w:val="single" w:color="auto" w:sz="4" w:space="0"/>
              <w:bottom w:val="single" w:color="auto" w:sz="4" w:space="0"/>
            </w:tcBorders>
          </w:tcPr>
          <w:p w:rsidRPr="00CF428C" w:rsidR="001928E9" w:rsidP="00B3446B" w:rsidRDefault="001928E9" w14:paraId="60BC7CB7" w14:textId="77777777">
            <w:pPr>
              <w:jc w:val="center"/>
              <w:rPr>
                <w:sz w:val="22"/>
                <w:szCs w:val="22"/>
              </w:rPr>
            </w:pPr>
            <w:r w:rsidRPr="00CF428C">
              <w:rPr>
                <w:sz w:val="22"/>
                <w:szCs w:val="22"/>
              </w:rPr>
              <w:t xml:space="preserve">Variables</w:t>
            </w:r>
          </w:p>
        </w:tc>
        <w:tc>
          <w:tcPr>
            <w:tcW w:w="1047" w:type="pct"/>
            <w:tcBorders>
              <w:top w:val="single" w:color="auto" w:sz="4" w:space="0"/>
              <w:bottom w:val="single" w:color="auto" w:sz="4" w:space="0"/>
            </w:tcBorders>
          </w:tcPr>
          <w:p w:rsidRPr="00CF428C" w:rsidR="001928E9" w:rsidP="00B3446B" w:rsidRDefault="001928E9" w14:paraId="3A0954F1" w14:textId="77777777">
            <w:pPr>
              <w:jc w:val="center"/>
              <w:cnfStyle w:val="100000000000"/>
              <w:rPr>
                <w:sz w:val="22"/>
                <w:szCs w:val="22"/>
              </w:rPr>
            </w:pPr>
            <w:r w:rsidRPr="00CF428C">
              <w:rPr>
                <w:sz w:val="22"/>
                <w:szCs w:val="22"/>
              </w:rPr>
              <w:t xml:space="preserve">T1 </w:t>
            </w:r>
          </w:p>
          <w:p w:rsidRPr="00CF428C" w:rsidR="001928E9" w:rsidP="00B3446B" w:rsidRDefault="001928E9" w14:paraId="130C80F0" w14:textId="77777777">
            <w:pPr>
              <w:jc w:val="center"/>
              <w:cnfStyle w:val="100000000000"/>
              <w:rPr>
                <w:sz w:val="22"/>
                <w:szCs w:val="22"/>
              </w:rPr>
            </w:pPr>
            <w:r w:rsidRPr="00CF428C">
              <w:rPr>
                <w:sz w:val="22"/>
                <w:szCs w:val="22"/>
              </w:rPr>
              <w:t xml:space="preserve">(Sarchimor)</w:t>
            </w:r>
          </w:p>
        </w:tc>
        <w:tc>
          <w:tcPr>
            <w:tcW w:w="799" w:type="pct"/>
            <w:tcBorders>
              <w:top w:val="single" w:color="auto" w:sz="4" w:space="0"/>
              <w:bottom w:val="single" w:color="auto" w:sz="4" w:space="0"/>
            </w:tcBorders>
          </w:tcPr>
          <w:p w:rsidRPr="00CF428C" w:rsidR="001928E9" w:rsidP="00B3446B" w:rsidRDefault="001928E9" w14:paraId="61BB336E" w14:textId="77777777">
            <w:pPr>
              <w:jc w:val="center"/>
              <w:cnfStyle w:val="100000000000"/>
              <w:rPr>
                <w:sz w:val="22"/>
                <w:szCs w:val="22"/>
              </w:rPr>
            </w:pPr>
            <w:r w:rsidRPr="00CF428C">
              <w:rPr>
                <w:sz w:val="22"/>
                <w:szCs w:val="22"/>
              </w:rPr>
              <w:t xml:space="preserve">T2 (Red Bourbon)</w:t>
            </w:r>
          </w:p>
        </w:tc>
        <w:tc>
          <w:tcPr>
            <w:tcW w:w="870" w:type="pct"/>
            <w:tcBorders>
              <w:top w:val="single" w:color="auto" w:sz="4" w:space="0"/>
              <w:bottom w:val="single" w:color="auto" w:sz="4" w:space="0"/>
            </w:tcBorders>
          </w:tcPr>
          <w:p w:rsidRPr="00CF428C" w:rsidR="001928E9" w:rsidP="00B3446B" w:rsidRDefault="001928E9" w14:paraId="65B0DE4C" w14:textId="77777777">
            <w:pPr>
              <w:jc w:val="center"/>
              <w:cnfStyle w:val="100000000000"/>
              <w:rPr>
                <w:sz w:val="22"/>
                <w:szCs w:val="22"/>
              </w:rPr>
            </w:pPr>
            <w:r w:rsidRPr="00CF428C">
              <w:rPr>
                <w:sz w:val="22"/>
                <w:szCs w:val="22"/>
              </w:rPr>
              <w:t xml:space="preserve">T3 (Yellow Bourbon)</w:t>
            </w:r>
          </w:p>
        </w:tc>
        <w:tc>
          <w:tcPr>
            <w:tcW w:w="799" w:type="pct"/>
            <w:tcBorders>
              <w:top w:val="single" w:color="auto" w:sz="4" w:space="0"/>
              <w:bottom w:val="single" w:color="auto" w:sz="4" w:space="0"/>
            </w:tcBorders>
          </w:tcPr>
          <w:p w:rsidRPr="00CF428C" w:rsidR="001928E9" w:rsidP="00B3446B" w:rsidRDefault="001928E9" w14:paraId="4D4CF38F" w14:textId="77777777">
            <w:pPr>
              <w:jc w:val="center"/>
              <w:cnfStyle w:val="100000000000"/>
              <w:rPr>
                <w:sz w:val="22"/>
                <w:szCs w:val="22"/>
              </w:rPr>
            </w:pPr>
            <w:r w:rsidRPr="00CF428C">
              <w:rPr>
                <w:sz w:val="22"/>
                <w:szCs w:val="22"/>
              </w:rPr>
              <w:t xml:space="preserve">T4 </w:t>
            </w:r>
          </w:p>
          <w:p w:rsidRPr="00CF428C" w:rsidR="001928E9" w:rsidP="00B3446B" w:rsidRDefault="001928E9" w14:paraId="1C2888A6" w14:textId="77777777">
            <w:pPr>
              <w:jc w:val="center"/>
              <w:cnfStyle w:val="100000000000"/>
              <w:rPr>
                <w:sz w:val="22"/>
                <w:szCs w:val="22"/>
              </w:rPr>
            </w:pPr>
            <w:r w:rsidRPr="00CF428C">
              <w:rPr>
                <w:sz w:val="22"/>
                <w:szCs w:val="22"/>
              </w:rPr>
              <w:t xml:space="preserve">(Catuai)</w:t>
            </w:r>
          </w:p>
        </w:tc>
        <w:tc>
          <w:tcPr>
            <w:tcW w:w="687" w:type="pct"/>
            <w:tcBorders>
              <w:top w:val="single" w:color="auto" w:sz="4" w:space="0"/>
              <w:bottom w:val="single" w:color="auto" w:sz="4" w:space="0"/>
            </w:tcBorders>
          </w:tcPr>
          <w:p w:rsidRPr="00CF428C" w:rsidR="001928E9" w:rsidP="00B3446B" w:rsidRDefault="001928E9" w14:paraId="5A0EF7A8" w14:textId="77777777">
            <w:pPr>
              <w:jc w:val="center"/>
              <w:cnfStyle w:val="100000000000"/>
              <w:rPr>
                <w:sz w:val="22"/>
                <w:szCs w:val="22"/>
              </w:rPr>
            </w:pPr>
            <w:r w:rsidRPr="00CF428C">
              <w:rPr>
                <w:sz w:val="22"/>
                <w:szCs w:val="22"/>
              </w:rPr>
              <w:t xml:space="preserve">P value</w:t>
            </w:r>
          </w:p>
        </w:tc>
      </w:tr>
      <w:tr w:rsidRPr="00CF428C" w:rsidR="001928E9" w:rsidTr="00B3446B" w14:paraId="33BE527D" w14:textId="77777777">
        <w:trPr>
          <w:cnfStyle w:val="000000100000"/>
          <w:trHeight w:val="270"/>
        </w:trPr>
        <w:tc>
          <w:tcPr>
            <w:cnfStyle w:val="001000000000"/>
            <w:tcW w:w="798" w:type="pct"/>
            <w:vMerge w:val="restart"/>
            <w:tcBorders>
              <w:top w:val="single" w:color="auto" w:sz="4" w:space="0"/>
              <w:bottom w:val="none" w:color="auto" w:sz="0" w:space="0"/>
            </w:tcBorders>
          </w:tcPr>
          <w:p w:rsidRPr="00CF428C" w:rsidR="001928E9" w:rsidP="00B3446B" w:rsidRDefault="001928E9" w14:paraId="2C9224EC" w14:textId="77777777">
            <w:pPr>
              <w:jc w:val="center"/>
              <w:rPr>
                <w:b w:val="0"/>
                <w:bCs w:val="0"/>
                <w:color w:val="000000"/>
                <w:sz w:val="22"/>
                <w:szCs w:val="22"/>
                <w:lang w:eastAsia="es-EC"/>
              </w:rPr>
            </w:pPr>
            <w:r w:rsidRPr="00CF428C">
              <w:rPr>
                <w:b w:val="0"/>
                <w:bCs w:val="0"/>
                <w:color w:val="000000"/>
                <w:sz w:val="22"/>
                <w:szCs w:val="22"/>
                <w:lang w:eastAsia="es-EC"/>
              </w:rPr>
              <w:t xml:space="preserve">Total cherry production per plant</w:t>
            </w:r>
          </w:p>
        </w:tc>
        <w:tc>
          <w:tcPr>
            <w:tcW w:w="1047" w:type="pct"/>
            <w:vMerge w:val="restart"/>
            <w:tcBorders>
              <w:top w:val="single" w:color="auto" w:sz="4" w:space="0"/>
              <w:bottom w:val="none" w:color="auto" w:sz="0" w:space="0"/>
            </w:tcBorders>
          </w:tcPr>
          <w:p w:rsidRPr="00CF428C" w:rsidR="001928E9" w:rsidP="00B3446B" w:rsidRDefault="001928E9" w14:paraId="7D9F2B5A" w14:textId="77777777">
            <w:pPr>
              <w:jc w:val="center"/>
              <w:cnfStyle w:val="000000100000"/>
              <w:rPr>
                <w:color w:val="000000"/>
                <w:sz w:val="22"/>
                <w:szCs w:val="22"/>
                <w:vertAlign w:val="superscript"/>
              </w:rPr>
            </w:pPr>
            <w:r w:rsidRPr="00CF428C">
              <w:rPr>
                <w:color w:val="000000"/>
                <w:sz w:val="22"/>
                <w:szCs w:val="22"/>
              </w:rPr>
              <w:t xml:space="preserve">850.15</w:t>
            </w:r>
            <m:oMath>
              <m:r>
                <w:rPr>
                  <w:rFonts w:ascii="Cambria Math" w:hAnsi="Cambria Math"/>
                  <w:color w:val="000000"/>
                  <w:sz w:val="22"/>
                  <w:szCs w:val="22"/>
                </w:rPr>
                <m:t>±</m:t>
              </m:r>
            </m:oMath>
            <w:r w:rsidRPr="00CF428C">
              <w:rPr>
                <w:rFonts w:eastAsiaTheme="minorEastAsia"/>
                <w:color w:val="000000"/>
                <w:sz w:val="22"/>
                <w:szCs w:val="22"/>
              </w:rPr>
              <w:t xml:space="preserve"> 3.63</w:t>
            </w:r>
          </w:p>
          <w:p w:rsidRPr="00CF428C" w:rsidR="001928E9" w:rsidP="00B3446B" w:rsidRDefault="001928E9" w14:paraId="5E4F0FAF" w14:textId="77777777">
            <w:pPr>
              <w:jc w:val="center"/>
              <w:cnfStyle w:val="000000100000"/>
              <w:rPr>
                <w:color w:val="000000"/>
                <w:sz w:val="22"/>
                <w:szCs w:val="22"/>
              </w:rPr>
            </w:pPr>
            <w:r w:rsidRPr="00CF428C">
              <w:rPr>
                <w:color w:val="000000"/>
                <w:sz w:val="22"/>
                <w:szCs w:val="22"/>
              </w:rPr>
              <w:t xml:space="preserve">(8.14)</w:t>
            </w:r>
          </w:p>
        </w:tc>
        <w:tc>
          <w:tcPr>
            <w:tcW w:w="799" w:type="pct"/>
            <w:vMerge w:val="restart"/>
            <w:tcBorders>
              <w:top w:val="single" w:color="auto" w:sz="4" w:space="0"/>
              <w:bottom w:val="none" w:color="auto" w:sz="0" w:space="0"/>
            </w:tcBorders>
          </w:tcPr>
          <w:p w:rsidRPr="00CF428C" w:rsidR="001928E9" w:rsidP="00B3446B" w:rsidRDefault="001928E9" w14:paraId="1A198D4F" w14:textId="77777777">
            <w:pPr>
              <w:jc w:val="center"/>
              <w:cnfStyle w:val="000000100000"/>
              <w:rPr>
                <w:color w:val="000000"/>
                <w:sz w:val="22"/>
                <w:szCs w:val="22"/>
                <w:vertAlign w:val="superscript"/>
              </w:rPr>
            </w:pPr>
            <w:r w:rsidRPr="00CF428C">
              <w:rPr>
                <w:color w:val="000000"/>
                <w:sz w:val="22"/>
                <w:szCs w:val="22"/>
              </w:rPr>
              <w:t xml:space="preserve">646.2</w:t>
            </w:r>
            <m:oMath>
              <m:r>
                <w:rPr>
                  <w:rFonts w:ascii="Cambria Math" w:hAnsi="Cambria Math"/>
                  <w:color w:val="000000"/>
                  <w:sz w:val="22"/>
                  <w:szCs w:val="22"/>
                </w:rPr>
                <m:t>±</m:t>
              </m:r>
            </m:oMath>
            <w:r w:rsidRPr="00CF428C">
              <w:rPr>
                <w:rFonts w:eastAsiaTheme="minorEastAsia"/>
                <w:color w:val="000000"/>
                <w:sz w:val="22"/>
                <w:szCs w:val="22"/>
              </w:rPr>
              <w:t xml:space="preserve"> 2.54</w:t>
            </w:r>
          </w:p>
          <w:p w:rsidRPr="00CF428C" w:rsidR="001928E9" w:rsidP="00B3446B" w:rsidRDefault="001928E9" w14:paraId="614ED648" w14:textId="77777777">
            <w:pPr>
              <w:jc w:val="center"/>
              <w:cnfStyle w:val="000000100000"/>
              <w:rPr>
                <w:sz w:val="22"/>
                <w:szCs w:val="22"/>
              </w:rPr>
            </w:pPr>
            <w:r w:rsidRPr="00CF428C">
              <w:rPr>
                <w:color w:val="000000"/>
                <w:sz w:val="22"/>
                <w:szCs w:val="22"/>
              </w:rPr>
              <w:t xml:space="preserve">(7.05)</w:t>
            </w:r>
          </w:p>
        </w:tc>
        <w:tc>
          <w:tcPr>
            <w:tcW w:w="870" w:type="pct"/>
            <w:vMerge w:val="restart"/>
            <w:tcBorders>
              <w:top w:val="single" w:color="auto" w:sz="4" w:space="0"/>
              <w:bottom w:val="none" w:color="auto" w:sz="0" w:space="0"/>
            </w:tcBorders>
          </w:tcPr>
          <w:p w:rsidRPr="00CF428C" w:rsidR="001928E9" w:rsidP="00B3446B" w:rsidRDefault="001928E9" w14:paraId="287F660B" w14:textId="77777777">
            <w:pPr>
              <w:jc w:val="center"/>
              <w:cnfStyle w:val="000000100000"/>
              <w:rPr>
                <w:color w:val="000000"/>
                <w:sz w:val="22"/>
                <w:szCs w:val="22"/>
                <w:vertAlign w:val="superscript"/>
              </w:rPr>
            </w:pPr>
            <w:r w:rsidRPr="00CF428C">
              <w:rPr>
                <w:color w:val="000000"/>
                <w:sz w:val="22"/>
                <w:szCs w:val="22"/>
              </w:rPr>
              <w:t xml:space="preserve">425.25</w:t>
            </w:r>
            <m:oMath>
              <m:r>
                <w:rPr>
                  <w:rFonts w:ascii="Cambria Math" w:hAnsi="Cambria Math"/>
                  <w:color w:val="000000"/>
                  <w:sz w:val="22"/>
                  <w:szCs w:val="22"/>
                </w:rPr>
                <m:t>±</m:t>
              </m:r>
            </m:oMath>
            <w:r w:rsidRPr="00CF428C">
              <w:rPr>
                <w:rFonts w:eastAsiaTheme="minorEastAsia"/>
                <w:color w:val="000000"/>
                <w:sz w:val="22"/>
                <w:szCs w:val="22"/>
              </w:rPr>
              <w:t xml:space="preserve"> 2.46</w:t>
            </w:r>
          </w:p>
          <w:p w:rsidRPr="00CF428C" w:rsidR="001928E9" w:rsidP="00B3446B" w:rsidRDefault="001928E9" w14:paraId="3A7A7E53" w14:textId="77777777">
            <w:pPr>
              <w:jc w:val="center"/>
              <w:cnfStyle w:val="000000100000"/>
              <w:rPr>
                <w:sz w:val="22"/>
                <w:szCs w:val="22"/>
              </w:rPr>
            </w:pPr>
            <w:r w:rsidRPr="00CF428C">
              <w:rPr>
                <w:color w:val="000000"/>
                <w:sz w:val="22"/>
                <w:szCs w:val="22"/>
              </w:rPr>
              <w:t xml:space="preserve">(7.90)</w:t>
            </w:r>
          </w:p>
        </w:tc>
        <w:tc>
          <w:tcPr>
            <w:tcW w:w="799" w:type="pct"/>
            <w:vMerge w:val="restart"/>
            <w:tcBorders>
              <w:top w:val="single" w:color="auto" w:sz="4" w:space="0"/>
              <w:bottom w:val="none" w:color="auto" w:sz="0" w:space="0"/>
            </w:tcBorders>
          </w:tcPr>
          <w:p w:rsidRPr="00CF428C" w:rsidR="001928E9" w:rsidP="00B3446B" w:rsidRDefault="001928E9" w14:paraId="084D1730" w14:textId="77777777">
            <w:pPr>
              <w:jc w:val="center"/>
              <w:cnfStyle w:val="000000100000"/>
              <w:rPr>
                <w:color w:val="000000"/>
                <w:sz w:val="22"/>
                <w:szCs w:val="22"/>
                <w:vertAlign w:val="superscript"/>
              </w:rPr>
            </w:pPr>
            <w:r w:rsidRPr="00CF428C">
              <w:rPr>
                <w:color w:val="000000"/>
                <w:sz w:val="22"/>
                <w:szCs w:val="22"/>
              </w:rPr>
              <w:t xml:space="preserve">646.2</w:t>
            </w:r>
            <m:oMath>
              <m:r>
                <w:rPr>
                  <w:rFonts w:ascii="Cambria Math" w:hAnsi="Cambria Math"/>
                  <w:color w:val="000000"/>
                  <w:sz w:val="22"/>
                  <w:szCs w:val="22"/>
                </w:rPr>
                <m:t>±</m:t>
              </m:r>
            </m:oMath>
            <w:r w:rsidRPr="00CF428C">
              <w:rPr>
                <w:rFonts w:eastAsiaTheme="minorEastAsia"/>
                <w:color w:val="000000"/>
                <w:sz w:val="22"/>
                <w:szCs w:val="22"/>
              </w:rPr>
              <w:t xml:space="preserve"> 2.61</w:t>
            </w:r>
          </w:p>
          <w:p w:rsidRPr="00CF428C" w:rsidR="001928E9" w:rsidP="00B3446B" w:rsidRDefault="001928E9" w14:paraId="107F4889" w14:textId="77777777">
            <w:pPr>
              <w:jc w:val="center"/>
              <w:cnfStyle w:val="000000100000"/>
              <w:rPr>
                <w:sz w:val="22"/>
                <w:szCs w:val="22"/>
              </w:rPr>
            </w:pPr>
            <w:r w:rsidRPr="00CF428C">
              <w:rPr>
                <w:color w:val="000000"/>
                <w:sz w:val="22"/>
                <w:szCs w:val="22"/>
              </w:rPr>
              <w:t xml:space="preserve">(7.03)</w:t>
            </w:r>
          </w:p>
        </w:tc>
        <w:tc>
          <w:tcPr>
            <w:tcW w:w="687" w:type="pct"/>
            <w:vMerge w:val="restart"/>
            <w:tcBorders>
              <w:top w:val="single" w:color="auto" w:sz="4" w:space="0"/>
              <w:bottom w:val="none" w:color="auto" w:sz="0" w:space="0"/>
            </w:tcBorders>
          </w:tcPr>
          <w:p w:rsidRPr="00CF428C" w:rsidR="001928E9" w:rsidP="00B3446B" w:rsidRDefault="001928E9" w14:paraId="7E0E56CE" w14:textId="77777777">
            <w:pPr>
              <w:jc w:val="center"/>
              <w:cnfStyle w:val="000000100000"/>
              <w:rPr>
                <w:color w:val="000000"/>
                <w:sz w:val="22"/>
                <w:szCs w:val="22"/>
              </w:rPr>
            </w:pPr>
            <w:r w:rsidRPr="00CF428C">
              <w:rPr>
                <w:color w:val="000000"/>
                <w:sz w:val="22"/>
                <w:szCs w:val="22"/>
              </w:rPr>
              <w:t xml:space="preserve">0.33</w:t>
            </w:r>
            <w:r w:rsidRPr="00CF428C">
              <w:rPr>
                <w:color w:val="000000"/>
                <w:sz w:val="22"/>
                <w:szCs w:val="22"/>
                <w:vertAlign w:val="superscript"/>
              </w:rPr>
              <w:t xml:space="preserve">NS</w:t>
            </w:r>
          </w:p>
          <w:p w:rsidRPr="00CF428C" w:rsidR="001928E9" w:rsidP="00B3446B" w:rsidRDefault="001928E9" w14:paraId="07250F08" w14:textId="77777777">
            <w:pPr>
              <w:jc w:val="center"/>
              <w:cnfStyle w:val="000000100000"/>
              <w:rPr>
                <w:sz w:val="22"/>
                <w:szCs w:val="22"/>
              </w:rPr>
            </w:pPr>
          </w:p>
        </w:tc>
      </w:tr>
      <w:tr w:rsidRPr="00CF428C" w:rsidR="001928E9" w:rsidTr="00B3446B" w14:paraId="3F809B85" w14:textId="77777777">
        <w:trPr>
          <w:trHeight w:val="270"/>
        </w:trPr>
        <w:tc>
          <w:tcPr>
            <w:cnfStyle w:val="001000000000"/>
            <w:tcW w:w="798" w:type="pct"/>
            <w:vMerge/>
          </w:tcPr>
          <w:p w:rsidRPr="00CF428C" w:rsidR="001928E9" w:rsidP="00B3446B" w:rsidRDefault="001928E9" w14:paraId="276F622C" w14:textId="77777777">
            <w:pPr>
              <w:jc w:val="center"/>
              <w:rPr>
                <w:b w:val="0"/>
                <w:bCs w:val="0"/>
                <w:color w:val="000000"/>
                <w:sz w:val="22"/>
                <w:szCs w:val="22"/>
                <w:lang w:eastAsia="es-EC"/>
              </w:rPr>
            </w:pPr>
          </w:p>
        </w:tc>
        <w:tc>
          <w:tcPr>
            <w:tcW w:w="1047" w:type="pct"/>
            <w:vMerge/>
          </w:tcPr>
          <w:p w:rsidRPr="00CF428C" w:rsidR="001928E9" w:rsidP="00B3446B" w:rsidRDefault="001928E9" w14:paraId="771606E0" w14:textId="77777777">
            <w:pPr>
              <w:jc w:val="center"/>
              <w:cnfStyle w:val="000000000000"/>
              <w:rPr>
                <w:sz w:val="22"/>
                <w:szCs w:val="22"/>
              </w:rPr>
            </w:pPr>
          </w:p>
        </w:tc>
        <w:tc>
          <w:tcPr>
            <w:tcW w:w="799" w:type="pct"/>
            <w:vMerge/>
          </w:tcPr>
          <w:p w:rsidRPr="00CF428C" w:rsidR="001928E9" w:rsidP="00B3446B" w:rsidRDefault="001928E9" w14:paraId="2312B7DD" w14:textId="77777777">
            <w:pPr>
              <w:jc w:val="center"/>
              <w:cnfStyle w:val="000000000000"/>
              <w:rPr>
                <w:sz w:val="22"/>
                <w:szCs w:val="22"/>
              </w:rPr>
            </w:pPr>
          </w:p>
        </w:tc>
        <w:tc>
          <w:tcPr>
            <w:tcW w:w="870" w:type="pct"/>
            <w:vMerge/>
          </w:tcPr>
          <w:p w:rsidRPr="00CF428C" w:rsidR="001928E9" w:rsidP="00B3446B" w:rsidRDefault="001928E9" w14:paraId="20244FC3" w14:textId="77777777">
            <w:pPr>
              <w:jc w:val="center"/>
              <w:cnfStyle w:val="000000000000"/>
              <w:rPr>
                <w:sz w:val="22"/>
                <w:szCs w:val="22"/>
              </w:rPr>
            </w:pPr>
          </w:p>
        </w:tc>
        <w:tc>
          <w:tcPr>
            <w:tcW w:w="799" w:type="pct"/>
            <w:vMerge/>
          </w:tcPr>
          <w:p w:rsidRPr="00CF428C" w:rsidR="001928E9" w:rsidP="00B3446B" w:rsidRDefault="001928E9" w14:paraId="2C14A157" w14:textId="77777777">
            <w:pPr>
              <w:jc w:val="center"/>
              <w:cnfStyle w:val="000000000000"/>
              <w:rPr>
                <w:sz w:val="22"/>
                <w:szCs w:val="22"/>
              </w:rPr>
            </w:pPr>
          </w:p>
        </w:tc>
        <w:tc>
          <w:tcPr>
            <w:tcW w:w="687" w:type="pct"/>
            <w:vMerge/>
          </w:tcPr>
          <w:p w:rsidRPr="00CF428C" w:rsidR="001928E9" w:rsidP="00B3446B" w:rsidRDefault="001928E9" w14:paraId="2E7E549B" w14:textId="77777777">
            <w:pPr>
              <w:jc w:val="center"/>
              <w:cnfStyle w:val="000000000000"/>
              <w:rPr>
                <w:sz w:val="22"/>
                <w:szCs w:val="22"/>
              </w:rPr>
            </w:pPr>
          </w:p>
        </w:tc>
      </w:tr>
      <w:tr w:rsidRPr="00CF428C" w:rsidR="001928E9" w:rsidTr="00B3446B" w14:paraId="1931C811" w14:textId="77777777">
        <w:trPr>
          <w:cnfStyle w:val="000000100000"/>
          <w:trHeight w:val="270"/>
        </w:trPr>
        <w:tc>
          <w:tcPr>
            <w:cnfStyle w:val="001000000000"/>
            <w:tcW w:w="798" w:type="pct"/>
            <w:vMerge/>
            <w:tcBorders>
              <w:top w:val="none" w:color="auto" w:sz="0" w:space="0"/>
              <w:bottom w:val="none" w:color="auto" w:sz="0" w:space="0"/>
            </w:tcBorders>
          </w:tcPr>
          <w:p w:rsidRPr="00CF428C" w:rsidR="001928E9" w:rsidP="00B3446B" w:rsidRDefault="001928E9" w14:paraId="43DB15A8" w14:textId="77777777">
            <w:pPr>
              <w:jc w:val="center"/>
              <w:rPr>
                <w:b w:val="0"/>
                <w:bCs w:val="0"/>
                <w:color w:val="000000"/>
                <w:sz w:val="22"/>
                <w:szCs w:val="22"/>
                <w:lang w:eastAsia="es-EC"/>
              </w:rPr>
            </w:pPr>
          </w:p>
        </w:tc>
        <w:tc>
          <w:tcPr>
            <w:tcW w:w="1047" w:type="pct"/>
            <w:vMerge/>
            <w:tcBorders>
              <w:top w:val="none" w:color="auto" w:sz="0" w:space="0"/>
              <w:bottom w:val="none" w:color="auto" w:sz="0" w:space="0"/>
            </w:tcBorders>
          </w:tcPr>
          <w:p w:rsidRPr="00CF428C" w:rsidR="001928E9" w:rsidP="00B3446B" w:rsidRDefault="001928E9" w14:paraId="46DAADCA" w14:textId="77777777">
            <w:pPr>
              <w:jc w:val="center"/>
              <w:cnfStyle w:val="000000100000"/>
              <w:rPr>
                <w:sz w:val="22"/>
                <w:szCs w:val="22"/>
              </w:rPr>
            </w:pPr>
          </w:p>
        </w:tc>
        <w:tc>
          <w:tcPr>
            <w:tcW w:w="799" w:type="pct"/>
            <w:vMerge/>
            <w:tcBorders>
              <w:top w:val="none" w:color="auto" w:sz="0" w:space="0"/>
              <w:bottom w:val="none" w:color="auto" w:sz="0" w:space="0"/>
            </w:tcBorders>
          </w:tcPr>
          <w:p w:rsidRPr="00CF428C" w:rsidR="001928E9" w:rsidP="00B3446B" w:rsidRDefault="001928E9" w14:paraId="4E49FD77" w14:textId="77777777">
            <w:pPr>
              <w:jc w:val="center"/>
              <w:cnfStyle w:val="000000100000"/>
              <w:rPr>
                <w:sz w:val="22"/>
                <w:szCs w:val="22"/>
              </w:rPr>
            </w:pPr>
          </w:p>
        </w:tc>
        <w:tc>
          <w:tcPr>
            <w:tcW w:w="870" w:type="pct"/>
            <w:vMerge/>
            <w:tcBorders>
              <w:top w:val="none" w:color="auto" w:sz="0" w:space="0"/>
              <w:bottom w:val="none" w:color="auto" w:sz="0" w:space="0"/>
            </w:tcBorders>
          </w:tcPr>
          <w:p w:rsidRPr="00CF428C" w:rsidR="001928E9" w:rsidP="00B3446B" w:rsidRDefault="001928E9" w14:paraId="078DAB54" w14:textId="77777777">
            <w:pPr>
              <w:jc w:val="center"/>
              <w:cnfStyle w:val="000000100000"/>
              <w:rPr>
                <w:sz w:val="22"/>
                <w:szCs w:val="22"/>
              </w:rPr>
            </w:pPr>
          </w:p>
        </w:tc>
        <w:tc>
          <w:tcPr>
            <w:tcW w:w="799" w:type="pct"/>
            <w:vMerge/>
            <w:tcBorders>
              <w:top w:val="none" w:color="auto" w:sz="0" w:space="0"/>
              <w:bottom w:val="none" w:color="auto" w:sz="0" w:space="0"/>
            </w:tcBorders>
          </w:tcPr>
          <w:p w:rsidRPr="00CF428C" w:rsidR="001928E9" w:rsidP="00B3446B" w:rsidRDefault="001928E9" w14:paraId="60F27AF9" w14:textId="77777777">
            <w:pPr>
              <w:jc w:val="center"/>
              <w:cnfStyle w:val="000000100000"/>
              <w:rPr>
                <w:sz w:val="22"/>
                <w:szCs w:val="22"/>
              </w:rPr>
            </w:pPr>
          </w:p>
        </w:tc>
        <w:tc>
          <w:tcPr>
            <w:tcW w:w="687" w:type="pct"/>
            <w:vMerge/>
            <w:tcBorders>
              <w:top w:val="none" w:color="auto" w:sz="0" w:space="0"/>
              <w:bottom w:val="none" w:color="auto" w:sz="0" w:space="0"/>
            </w:tcBorders>
          </w:tcPr>
          <w:p w:rsidRPr="00CF428C" w:rsidR="001928E9" w:rsidP="00B3446B" w:rsidRDefault="001928E9" w14:paraId="51648AE8" w14:textId="77777777">
            <w:pPr>
              <w:jc w:val="center"/>
              <w:cnfStyle w:val="000000100000"/>
              <w:rPr>
                <w:sz w:val="22"/>
                <w:szCs w:val="22"/>
              </w:rPr>
            </w:pPr>
          </w:p>
        </w:tc>
      </w:tr>
      <w:tr w:rsidRPr="00CF428C" w:rsidR="001928E9" w:rsidTr="00B3446B" w14:paraId="604C1ACC" w14:textId="77777777">
        <w:trPr>
          <w:trHeight w:val="253"/>
        </w:trPr>
        <w:tc>
          <w:tcPr>
            <w:cnfStyle w:val="001000000000"/>
            <w:tcW w:w="798" w:type="pct"/>
            <w:vMerge/>
          </w:tcPr>
          <w:p w:rsidRPr="00CF428C" w:rsidR="001928E9" w:rsidP="00B3446B" w:rsidRDefault="001928E9" w14:paraId="25D4E93A" w14:textId="77777777">
            <w:pPr>
              <w:jc w:val="center"/>
              <w:rPr>
                <w:b w:val="0"/>
                <w:bCs w:val="0"/>
                <w:color w:val="000000"/>
                <w:sz w:val="22"/>
                <w:szCs w:val="22"/>
                <w:lang w:eastAsia="es-EC"/>
              </w:rPr>
            </w:pPr>
          </w:p>
        </w:tc>
        <w:tc>
          <w:tcPr>
            <w:tcW w:w="1047" w:type="pct"/>
            <w:vMerge/>
          </w:tcPr>
          <w:p w:rsidRPr="00CF428C" w:rsidR="001928E9" w:rsidP="00B3446B" w:rsidRDefault="001928E9" w14:paraId="7404209F" w14:textId="77777777">
            <w:pPr>
              <w:jc w:val="center"/>
              <w:cnfStyle w:val="000000000000"/>
              <w:rPr>
                <w:sz w:val="22"/>
                <w:szCs w:val="22"/>
              </w:rPr>
            </w:pPr>
          </w:p>
        </w:tc>
        <w:tc>
          <w:tcPr>
            <w:tcW w:w="799" w:type="pct"/>
            <w:vMerge/>
          </w:tcPr>
          <w:p w:rsidRPr="00CF428C" w:rsidR="001928E9" w:rsidP="00B3446B" w:rsidRDefault="001928E9" w14:paraId="5D6469B3" w14:textId="77777777">
            <w:pPr>
              <w:jc w:val="center"/>
              <w:cnfStyle w:val="000000000000"/>
              <w:rPr>
                <w:sz w:val="22"/>
                <w:szCs w:val="22"/>
              </w:rPr>
            </w:pPr>
          </w:p>
        </w:tc>
        <w:tc>
          <w:tcPr>
            <w:tcW w:w="870" w:type="pct"/>
            <w:vMerge/>
          </w:tcPr>
          <w:p w:rsidRPr="00CF428C" w:rsidR="001928E9" w:rsidP="00B3446B" w:rsidRDefault="001928E9" w14:paraId="7037CE1E" w14:textId="77777777">
            <w:pPr>
              <w:jc w:val="center"/>
              <w:cnfStyle w:val="000000000000"/>
              <w:rPr>
                <w:sz w:val="22"/>
                <w:szCs w:val="22"/>
              </w:rPr>
            </w:pPr>
          </w:p>
        </w:tc>
        <w:tc>
          <w:tcPr>
            <w:tcW w:w="799" w:type="pct"/>
            <w:vMerge/>
          </w:tcPr>
          <w:p w:rsidRPr="00CF428C" w:rsidR="001928E9" w:rsidP="00B3446B" w:rsidRDefault="001928E9" w14:paraId="27EB49CA" w14:textId="77777777">
            <w:pPr>
              <w:jc w:val="center"/>
              <w:cnfStyle w:val="000000000000"/>
              <w:rPr>
                <w:sz w:val="22"/>
                <w:szCs w:val="22"/>
              </w:rPr>
            </w:pPr>
          </w:p>
        </w:tc>
        <w:tc>
          <w:tcPr>
            <w:tcW w:w="687" w:type="pct"/>
            <w:vMerge/>
          </w:tcPr>
          <w:p w:rsidRPr="00CF428C" w:rsidR="001928E9" w:rsidP="00B3446B" w:rsidRDefault="001928E9" w14:paraId="087A8BA6" w14:textId="77777777">
            <w:pPr>
              <w:jc w:val="center"/>
              <w:cnfStyle w:val="000000000000"/>
              <w:rPr>
                <w:sz w:val="22"/>
                <w:szCs w:val="22"/>
              </w:rPr>
            </w:pPr>
          </w:p>
        </w:tc>
      </w:tr>
      <w:tr w:rsidRPr="00CF428C" w:rsidR="001928E9" w:rsidTr="00B3446B" w14:paraId="4F524E03" w14:textId="77777777">
        <w:trPr>
          <w:cnfStyle w:val="000000100000"/>
          <w:trHeight w:val="270"/>
        </w:trPr>
        <w:tc>
          <w:tcPr>
            <w:cnfStyle w:val="001000000000"/>
            <w:tcW w:w="798" w:type="pct"/>
            <w:vMerge w:val="restart"/>
            <w:tcBorders>
              <w:top w:val="none" w:color="auto" w:sz="0" w:space="0"/>
              <w:bottom w:val="none" w:color="auto" w:sz="0" w:space="0"/>
            </w:tcBorders>
          </w:tcPr>
          <w:p w:rsidRPr="00CF428C" w:rsidR="001928E9" w:rsidP="00B3446B" w:rsidRDefault="001928E9" w14:paraId="62ACE67D" w14:textId="77777777">
            <w:pPr>
              <w:jc w:val="center"/>
              <w:rPr>
                <w:b w:val="0"/>
                <w:bCs w:val="0"/>
                <w:color w:val="000000"/>
                <w:sz w:val="22"/>
                <w:szCs w:val="22"/>
                <w:lang w:eastAsia="es-EC"/>
              </w:rPr>
            </w:pPr>
            <w:r w:rsidRPr="00CF428C">
              <w:rPr>
                <w:b w:val="0"/>
                <w:bCs w:val="0"/>
                <w:color w:val="000000"/>
                <w:sz w:val="22"/>
                <w:szCs w:val="22"/>
                <w:lang w:eastAsia="es-EC"/>
              </w:rPr>
              <w:t xml:space="preserve">Cherry production per hectare </w:t>
            </w:r>
          </w:p>
        </w:tc>
        <w:tc>
          <w:tcPr>
            <w:tcW w:w="1047" w:type="pct"/>
            <w:vMerge w:val="restart"/>
            <w:tcBorders>
              <w:top w:val="none" w:color="auto" w:sz="0" w:space="0"/>
              <w:bottom w:val="none" w:color="auto" w:sz="0" w:space="0"/>
            </w:tcBorders>
          </w:tcPr>
          <w:p w:rsidRPr="00CF428C" w:rsidR="001928E9" w:rsidP="00B3446B" w:rsidRDefault="001928E9" w14:paraId="1E133635" w14:textId="77777777">
            <w:pPr>
              <w:jc w:val="center"/>
              <w:cnfStyle w:val="000000100000"/>
              <w:rPr>
                <w:color w:val="000000"/>
                <w:sz w:val="22"/>
                <w:szCs w:val="22"/>
              </w:rPr>
            </w:pPr>
            <w:r w:rsidRPr="00CF428C">
              <w:rPr>
                <w:color w:val="000000"/>
                <w:sz w:val="22"/>
                <w:szCs w:val="22"/>
              </w:rPr>
              <w:t xml:space="preserve">83.96</w:t>
            </w:r>
            <m:oMath>
              <m:r>
                <w:rPr>
                  <w:rFonts w:ascii="Cambria Math" w:hAnsi="Cambria Math"/>
                  <w:color w:val="000000"/>
                  <w:sz w:val="22"/>
                  <w:szCs w:val="22"/>
                </w:rPr>
                <m:t>±</m:t>
              </m:r>
            </m:oMath>
            <w:r w:rsidRPr="00CF428C">
              <w:rPr>
                <w:color w:val="000000"/>
                <w:sz w:val="22"/>
                <w:szCs w:val="22"/>
              </w:rPr>
              <w:t xml:space="preserve"> 5.1</w:t>
            </w:r>
          </w:p>
          <w:p w:rsidRPr="00CF428C" w:rsidR="001928E9" w:rsidP="00B3446B" w:rsidRDefault="001928E9" w14:paraId="62135F33" w14:textId="77777777">
            <w:pPr>
              <w:jc w:val="center"/>
              <w:cnfStyle w:val="000000100000"/>
              <w:rPr>
                <w:color w:val="000000"/>
                <w:sz w:val="22"/>
                <w:szCs w:val="22"/>
              </w:rPr>
            </w:pPr>
            <w:r w:rsidRPr="00CF428C">
              <w:rPr>
                <w:color w:val="000000"/>
                <w:sz w:val="22"/>
                <w:szCs w:val="22"/>
              </w:rPr>
              <w:t xml:space="preserve">(8.14)</w:t>
            </w:r>
          </w:p>
        </w:tc>
        <w:tc>
          <w:tcPr>
            <w:tcW w:w="799" w:type="pct"/>
            <w:vMerge w:val="restart"/>
            <w:tcBorders>
              <w:top w:val="none" w:color="auto" w:sz="0" w:space="0"/>
              <w:bottom w:val="none" w:color="auto" w:sz="0" w:space="0"/>
            </w:tcBorders>
          </w:tcPr>
          <w:p w:rsidRPr="00CF428C" w:rsidR="001928E9" w:rsidP="00B3446B" w:rsidRDefault="001928E9" w14:paraId="1C382077" w14:textId="77777777">
            <w:pPr>
              <w:jc w:val="center"/>
              <w:cnfStyle w:val="000000100000"/>
              <w:rPr>
                <w:color w:val="000000"/>
                <w:sz w:val="22"/>
                <w:szCs w:val="22"/>
              </w:rPr>
            </w:pPr>
            <w:r w:rsidRPr="00CF428C">
              <w:rPr>
                <w:color w:val="000000"/>
                <w:sz w:val="22"/>
                <w:szCs w:val="22"/>
              </w:rPr>
              <w:t xml:space="preserve">63.81</w:t>
            </w:r>
            <m:oMath>
              <m:r>
                <w:rPr>
                  <w:rFonts w:ascii="Cambria Math" w:hAnsi="Cambria Math"/>
                  <w:color w:val="000000"/>
                  <w:sz w:val="22"/>
                  <w:szCs w:val="22"/>
                </w:rPr>
                <m:t>±</m:t>
              </m:r>
            </m:oMath>
            <w:r w:rsidRPr="00CF428C">
              <w:rPr>
                <w:color w:val="000000"/>
                <w:sz w:val="22"/>
                <w:szCs w:val="22"/>
              </w:rPr>
              <w:t xml:space="preserve"> 0.8</w:t>
            </w:r>
          </w:p>
          <w:p w:rsidRPr="00CF428C" w:rsidR="001928E9" w:rsidP="00B3446B" w:rsidRDefault="001928E9" w14:paraId="30422F27" w14:textId="77777777">
            <w:pPr>
              <w:jc w:val="center"/>
              <w:cnfStyle w:val="000000100000"/>
              <w:rPr>
                <w:color w:val="000000"/>
                <w:sz w:val="22"/>
                <w:szCs w:val="22"/>
              </w:rPr>
            </w:pPr>
            <w:r w:rsidRPr="00CF428C">
              <w:rPr>
                <w:color w:val="000000"/>
                <w:sz w:val="22"/>
                <w:szCs w:val="22"/>
              </w:rPr>
              <w:t xml:space="preserve">(7.05)</w:t>
            </w:r>
          </w:p>
        </w:tc>
        <w:tc>
          <w:tcPr>
            <w:tcW w:w="870" w:type="pct"/>
            <w:vMerge w:val="restart"/>
            <w:tcBorders>
              <w:top w:val="none" w:color="auto" w:sz="0" w:space="0"/>
              <w:bottom w:val="none" w:color="auto" w:sz="0" w:space="0"/>
            </w:tcBorders>
          </w:tcPr>
          <w:p w:rsidRPr="00CF428C" w:rsidR="001928E9" w:rsidP="00B3446B" w:rsidRDefault="001928E9" w14:paraId="7617AE4D" w14:textId="77777777">
            <w:pPr>
              <w:jc w:val="center"/>
              <w:cnfStyle w:val="000000100000"/>
              <w:rPr>
                <w:color w:val="000000"/>
                <w:sz w:val="22"/>
                <w:szCs w:val="22"/>
              </w:rPr>
            </w:pPr>
            <w:r w:rsidRPr="00CF428C">
              <w:rPr>
                <w:color w:val="000000"/>
                <w:sz w:val="22"/>
                <w:szCs w:val="22"/>
              </w:rPr>
              <w:t xml:space="preserve">42.01</w:t>
            </w:r>
            <m:oMath>
              <m:r>
                <w:rPr>
                  <w:rFonts w:ascii="Cambria Math" w:hAnsi="Cambria Math"/>
                  <w:color w:val="000000"/>
                  <w:sz w:val="22"/>
                  <w:szCs w:val="22"/>
                </w:rPr>
                <m:t>±</m:t>
              </m:r>
            </m:oMath>
            <w:r w:rsidRPr="00CF428C">
              <w:rPr>
                <w:color w:val="000000"/>
                <w:sz w:val="22"/>
                <w:szCs w:val="22"/>
              </w:rPr>
              <w:t xml:space="preserve"> 0.77</w:t>
            </w:r>
          </w:p>
          <w:p w:rsidRPr="00CF428C" w:rsidR="001928E9" w:rsidP="00B3446B" w:rsidRDefault="001928E9" w14:paraId="0586B697" w14:textId="77777777">
            <w:pPr>
              <w:jc w:val="center"/>
              <w:cnfStyle w:val="000000100000"/>
              <w:rPr>
                <w:color w:val="000000"/>
                <w:sz w:val="22"/>
                <w:szCs w:val="22"/>
              </w:rPr>
            </w:pPr>
            <w:r w:rsidRPr="00CF428C">
              <w:rPr>
                <w:color w:val="000000"/>
                <w:sz w:val="22"/>
                <w:szCs w:val="22"/>
              </w:rPr>
              <w:t xml:space="preserve">(7.9)</w:t>
            </w:r>
          </w:p>
        </w:tc>
        <w:tc>
          <w:tcPr>
            <w:tcW w:w="799" w:type="pct"/>
            <w:vMerge w:val="restart"/>
            <w:tcBorders>
              <w:top w:val="none" w:color="auto" w:sz="0" w:space="0"/>
              <w:bottom w:val="none" w:color="auto" w:sz="0" w:space="0"/>
            </w:tcBorders>
          </w:tcPr>
          <w:p w:rsidRPr="00CF428C" w:rsidR="001928E9" w:rsidP="00B3446B" w:rsidRDefault="001928E9" w14:paraId="1C1760A7" w14:textId="77777777">
            <w:pPr>
              <w:jc w:val="center"/>
              <w:cnfStyle w:val="000000100000"/>
              <w:rPr>
                <w:color w:val="000000"/>
                <w:sz w:val="22"/>
                <w:szCs w:val="22"/>
              </w:rPr>
            </w:pPr>
            <w:r w:rsidRPr="00CF428C">
              <w:rPr>
                <w:color w:val="000000"/>
                <w:sz w:val="22"/>
                <w:szCs w:val="22"/>
              </w:rPr>
              <w:t xml:space="preserve">68.05</w:t>
            </w:r>
            <m:oMath>
              <m:r>
                <w:rPr>
                  <w:rFonts w:ascii="Cambria Math" w:hAnsi="Cambria Math"/>
                  <w:color w:val="000000"/>
                  <w:sz w:val="22"/>
                  <w:szCs w:val="22"/>
                </w:rPr>
                <m:t>±</m:t>
              </m:r>
            </m:oMath>
            <w:r w:rsidRPr="00CF428C">
              <w:rPr>
                <w:color w:val="000000"/>
                <w:sz w:val="22"/>
                <w:szCs w:val="22"/>
              </w:rPr>
              <w:t xml:space="preserve"> 0.82</w:t>
            </w:r>
          </w:p>
          <w:p w:rsidRPr="00CF428C" w:rsidR="001928E9" w:rsidP="00B3446B" w:rsidRDefault="001928E9" w14:paraId="47E39712" w14:textId="77777777">
            <w:pPr>
              <w:jc w:val="center"/>
              <w:cnfStyle w:val="000000100000"/>
              <w:rPr>
                <w:color w:val="000000"/>
                <w:sz w:val="22"/>
                <w:szCs w:val="22"/>
              </w:rPr>
            </w:pPr>
            <w:r w:rsidRPr="00CF428C">
              <w:rPr>
                <w:color w:val="000000"/>
                <w:sz w:val="22"/>
                <w:szCs w:val="22"/>
              </w:rPr>
              <w:t xml:space="preserve">(7.03)</w:t>
            </w:r>
          </w:p>
        </w:tc>
        <w:tc>
          <w:tcPr>
            <w:tcW w:w="687" w:type="pct"/>
            <w:vMerge w:val="restart"/>
            <w:tcBorders>
              <w:top w:val="none" w:color="auto" w:sz="0" w:space="0"/>
              <w:bottom w:val="none" w:color="auto" w:sz="0" w:space="0"/>
            </w:tcBorders>
          </w:tcPr>
          <w:p w:rsidRPr="00CF428C" w:rsidR="001928E9" w:rsidP="00B3446B" w:rsidRDefault="001928E9" w14:paraId="0127746B" w14:textId="77777777">
            <w:pPr>
              <w:jc w:val="center"/>
              <w:cnfStyle w:val="000000100000"/>
              <w:rPr>
                <w:color w:val="000000"/>
                <w:sz w:val="22"/>
                <w:szCs w:val="22"/>
              </w:rPr>
            </w:pPr>
            <w:r w:rsidRPr="00CF428C">
              <w:rPr>
                <w:color w:val="000000"/>
                <w:sz w:val="22"/>
                <w:szCs w:val="22"/>
              </w:rPr>
              <w:t xml:space="preserve">0.2386</w:t>
            </w:r>
            <w:r w:rsidRPr="00CF428C">
              <w:rPr>
                <w:color w:val="000000"/>
                <w:sz w:val="22"/>
                <w:szCs w:val="22"/>
                <w:vertAlign w:val="superscript"/>
              </w:rPr>
              <w:t xml:space="preserve">NS</w:t>
            </w:r>
          </w:p>
          <w:p w:rsidRPr="00CF428C" w:rsidR="001928E9" w:rsidP="00B3446B" w:rsidRDefault="001928E9" w14:paraId="61A9EF68" w14:textId="77777777">
            <w:pPr>
              <w:jc w:val="center"/>
              <w:cnfStyle w:val="000000100000"/>
              <w:rPr>
                <w:sz w:val="22"/>
                <w:szCs w:val="22"/>
              </w:rPr>
            </w:pPr>
          </w:p>
        </w:tc>
      </w:tr>
      <w:tr w:rsidRPr="00CF428C" w:rsidR="001928E9" w:rsidTr="00B3446B" w14:paraId="25771944" w14:textId="77777777">
        <w:trPr>
          <w:trHeight w:val="270"/>
        </w:trPr>
        <w:tc>
          <w:tcPr>
            <w:cnfStyle w:val="001000000000"/>
            <w:tcW w:w="798" w:type="pct"/>
            <w:vMerge/>
          </w:tcPr>
          <w:p w:rsidRPr="00CF428C" w:rsidR="001928E9" w:rsidP="00B3446B" w:rsidRDefault="001928E9" w14:paraId="2387973E" w14:textId="77777777">
            <w:pPr>
              <w:jc w:val="center"/>
              <w:rPr>
                <w:b w:val="0"/>
                <w:bCs w:val="0"/>
                <w:color w:val="000000"/>
                <w:sz w:val="22"/>
                <w:szCs w:val="22"/>
                <w:lang w:eastAsia="es-EC"/>
              </w:rPr>
            </w:pPr>
          </w:p>
        </w:tc>
        <w:tc>
          <w:tcPr>
            <w:tcW w:w="1047" w:type="pct"/>
            <w:vMerge/>
          </w:tcPr>
          <w:p w:rsidRPr="00CF428C" w:rsidR="001928E9" w:rsidP="00B3446B" w:rsidRDefault="001928E9" w14:paraId="23C1EA4F" w14:textId="77777777">
            <w:pPr>
              <w:jc w:val="center"/>
              <w:cnfStyle w:val="000000000000"/>
              <w:rPr>
                <w:sz w:val="22"/>
                <w:szCs w:val="22"/>
              </w:rPr>
            </w:pPr>
          </w:p>
        </w:tc>
        <w:tc>
          <w:tcPr>
            <w:tcW w:w="799" w:type="pct"/>
            <w:vMerge/>
          </w:tcPr>
          <w:p w:rsidRPr="00CF428C" w:rsidR="001928E9" w:rsidP="00B3446B" w:rsidRDefault="001928E9" w14:paraId="6146A8CC" w14:textId="77777777">
            <w:pPr>
              <w:jc w:val="center"/>
              <w:cnfStyle w:val="000000000000"/>
              <w:rPr>
                <w:sz w:val="22"/>
                <w:szCs w:val="22"/>
              </w:rPr>
            </w:pPr>
          </w:p>
        </w:tc>
        <w:tc>
          <w:tcPr>
            <w:tcW w:w="870" w:type="pct"/>
            <w:vMerge/>
          </w:tcPr>
          <w:p w:rsidRPr="00CF428C" w:rsidR="001928E9" w:rsidP="00B3446B" w:rsidRDefault="001928E9" w14:paraId="6EC67A9D" w14:textId="77777777">
            <w:pPr>
              <w:jc w:val="center"/>
              <w:cnfStyle w:val="000000000000"/>
              <w:rPr>
                <w:sz w:val="22"/>
                <w:szCs w:val="22"/>
              </w:rPr>
            </w:pPr>
          </w:p>
        </w:tc>
        <w:tc>
          <w:tcPr>
            <w:tcW w:w="799" w:type="pct"/>
            <w:vMerge/>
          </w:tcPr>
          <w:p w:rsidRPr="00CF428C" w:rsidR="001928E9" w:rsidP="00B3446B" w:rsidRDefault="001928E9" w14:paraId="4F5AD770" w14:textId="77777777">
            <w:pPr>
              <w:jc w:val="center"/>
              <w:cnfStyle w:val="000000000000"/>
              <w:rPr>
                <w:sz w:val="22"/>
                <w:szCs w:val="22"/>
              </w:rPr>
            </w:pPr>
          </w:p>
        </w:tc>
        <w:tc>
          <w:tcPr>
            <w:tcW w:w="687" w:type="pct"/>
            <w:vMerge/>
          </w:tcPr>
          <w:p w:rsidRPr="00CF428C" w:rsidR="001928E9" w:rsidP="00B3446B" w:rsidRDefault="001928E9" w14:paraId="6B07CE02" w14:textId="77777777">
            <w:pPr>
              <w:jc w:val="center"/>
              <w:cnfStyle w:val="000000000000"/>
              <w:rPr>
                <w:sz w:val="22"/>
                <w:szCs w:val="22"/>
              </w:rPr>
            </w:pPr>
          </w:p>
        </w:tc>
      </w:tr>
      <w:tr w:rsidRPr="00CF428C" w:rsidR="001928E9" w:rsidTr="00B3446B" w14:paraId="729A39B8" w14:textId="77777777">
        <w:trPr>
          <w:cnfStyle w:val="000000100000"/>
          <w:trHeight w:val="270"/>
        </w:trPr>
        <w:tc>
          <w:tcPr>
            <w:cnfStyle w:val="001000000000"/>
            <w:tcW w:w="798" w:type="pct"/>
            <w:vMerge/>
            <w:tcBorders>
              <w:top w:val="none" w:color="auto" w:sz="0" w:space="0"/>
              <w:bottom w:val="none" w:color="auto" w:sz="0" w:space="0"/>
            </w:tcBorders>
          </w:tcPr>
          <w:p w:rsidRPr="00CF428C" w:rsidR="001928E9" w:rsidP="00B3446B" w:rsidRDefault="001928E9" w14:paraId="651106D0" w14:textId="77777777">
            <w:pPr>
              <w:jc w:val="center"/>
              <w:rPr>
                <w:b w:val="0"/>
                <w:bCs w:val="0"/>
                <w:color w:val="000000"/>
                <w:sz w:val="22"/>
                <w:szCs w:val="22"/>
                <w:lang w:eastAsia="es-EC"/>
              </w:rPr>
            </w:pPr>
          </w:p>
        </w:tc>
        <w:tc>
          <w:tcPr>
            <w:tcW w:w="1047" w:type="pct"/>
            <w:vMerge/>
            <w:tcBorders>
              <w:top w:val="none" w:color="auto" w:sz="0" w:space="0"/>
              <w:bottom w:val="none" w:color="auto" w:sz="0" w:space="0"/>
            </w:tcBorders>
          </w:tcPr>
          <w:p w:rsidRPr="00CF428C" w:rsidR="001928E9" w:rsidP="00B3446B" w:rsidRDefault="001928E9" w14:paraId="593F53D8" w14:textId="77777777">
            <w:pPr>
              <w:jc w:val="center"/>
              <w:cnfStyle w:val="000000100000"/>
              <w:rPr>
                <w:sz w:val="22"/>
                <w:szCs w:val="22"/>
              </w:rPr>
            </w:pPr>
          </w:p>
        </w:tc>
        <w:tc>
          <w:tcPr>
            <w:tcW w:w="799" w:type="pct"/>
            <w:vMerge/>
            <w:tcBorders>
              <w:top w:val="none" w:color="auto" w:sz="0" w:space="0"/>
              <w:bottom w:val="none" w:color="auto" w:sz="0" w:space="0"/>
            </w:tcBorders>
          </w:tcPr>
          <w:p w:rsidRPr="00CF428C" w:rsidR="001928E9" w:rsidP="00B3446B" w:rsidRDefault="001928E9" w14:paraId="6D807017" w14:textId="77777777">
            <w:pPr>
              <w:jc w:val="center"/>
              <w:cnfStyle w:val="000000100000"/>
              <w:rPr>
                <w:sz w:val="22"/>
                <w:szCs w:val="22"/>
              </w:rPr>
            </w:pPr>
          </w:p>
        </w:tc>
        <w:tc>
          <w:tcPr>
            <w:tcW w:w="870" w:type="pct"/>
            <w:vMerge/>
            <w:tcBorders>
              <w:top w:val="none" w:color="auto" w:sz="0" w:space="0"/>
              <w:bottom w:val="none" w:color="auto" w:sz="0" w:space="0"/>
            </w:tcBorders>
          </w:tcPr>
          <w:p w:rsidRPr="00CF428C" w:rsidR="001928E9" w:rsidP="00B3446B" w:rsidRDefault="001928E9" w14:paraId="73590E66" w14:textId="77777777">
            <w:pPr>
              <w:jc w:val="center"/>
              <w:cnfStyle w:val="000000100000"/>
              <w:rPr>
                <w:sz w:val="22"/>
                <w:szCs w:val="22"/>
              </w:rPr>
            </w:pPr>
          </w:p>
        </w:tc>
        <w:tc>
          <w:tcPr>
            <w:tcW w:w="799" w:type="pct"/>
            <w:vMerge/>
            <w:tcBorders>
              <w:top w:val="none" w:color="auto" w:sz="0" w:space="0"/>
              <w:bottom w:val="none" w:color="auto" w:sz="0" w:space="0"/>
            </w:tcBorders>
          </w:tcPr>
          <w:p w:rsidRPr="00CF428C" w:rsidR="001928E9" w:rsidP="00B3446B" w:rsidRDefault="001928E9" w14:paraId="3A8A5C69" w14:textId="77777777">
            <w:pPr>
              <w:jc w:val="center"/>
              <w:cnfStyle w:val="000000100000"/>
              <w:rPr>
                <w:sz w:val="22"/>
                <w:szCs w:val="22"/>
              </w:rPr>
            </w:pPr>
          </w:p>
        </w:tc>
        <w:tc>
          <w:tcPr>
            <w:tcW w:w="687" w:type="pct"/>
            <w:vMerge/>
            <w:tcBorders>
              <w:top w:val="none" w:color="auto" w:sz="0" w:space="0"/>
              <w:bottom w:val="none" w:color="auto" w:sz="0" w:space="0"/>
            </w:tcBorders>
          </w:tcPr>
          <w:p w:rsidRPr="00CF428C" w:rsidR="001928E9" w:rsidP="00B3446B" w:rsidRDefault="001928E9" w14:paraId="6907FDA3" w14:textId="77777777">
            <w:pPr>
              <w:jc w:val="center"/>
              <w:cnfStyle w:val="000000100000"/>
              <w:rPr>
                <w:sz w:val="22"/>
                <w:szCs w:val="22"/>
              </w:rPr>
            </w:pPr>
          </w:p>
        </w:tc>
      </w:tr>
      <w:tr w:rsidRPr="00CF428C" w:rsidR="001928E9" w:rsidTr="00B3446B" w14:paraId="23FD406F" w14:textId="77777777">
        <w:trPr>
          <w:trHeight w:val="253"/>
        </w:trPr>
        <w:tc>
          <w:tcPr>
            <w:cnfStyle w:val="001000000000"/>
            <w:tcW w:w="798" w:type="pct"/>
            <w:vMerge/>
          </w:tcPr>
          <w:p w:rsidRPr="00CF428C" w:rsidR="001928E9" w:rsidP="00B3446B" w:rsidRDefault="001928E9" w14:paraId="21A52A14" w14:textId="77777777">
            <w:pPr>
              <w:jc w:val="center"/>
              <w:rPr>
                <w:b w:val="0"/>
                <w:bCs w:val="0"/>
                <w:color w:val="000000"/>
                <w:sz w:val="22"/>
                <w:szCs w:val="22"/>
                <w:lang w:eastAsia="es-EC"/>
              </w:rPr>
            </w:pPr>
          </w:p>
        </w:tc>
        <w:tc>
          <w:tcPr>
            <w:tcW w:w="1047" w:type="pct"/>
            <w:vMerge/>
          </w:tcPr>
          <w:p w:rsidRPr="00CF428C" w:rsidR="001928E9" w:rsidP="00B3446B" w:rsidRDefault="001928E9" w14:paraId="584BF9D6" w14:textId="77777777">
            <w:pPr>
              <w:jc w:val="center"/>
              <w:cnfStyle w:val="000000000000"/>
              <w:rPr>
                <w:sz w:val="22"/>
                <w:szCs w:val="22"/>
              </w:rPr>
            </w:pPr>
          </w:p>
        </w:tc>
        <w:tc>
          <w:tcPr>
            <w:tcW w:w="799" w:type="pct"/>
            <w:vMerge/>
          </w:tcPr>
          <w:p w:rsidRPr="00CF428C" w:rsidR="001928E9" w:rsidP="00B3446B" w:rsidRDefault="001928E9" w14:paraId="75BC65E6" w14:textId="77777777">
            <w:pPr>
              <w:jc w:val="center"/>
              <w:cnfStyle w:val="000000000000"/>
              <w:rPr>
                <w:sz w:val="22"/>
                <w:szCs w:val="22"/>
              </w:rPr>
            </w:pPr>
          </w:p>
        </w:tc>
        <w:tc>
          <w:tcPr>
            <w:tcW w:w="870" w:type="pct"/>
            <w:vMerge/>
          </w:tcPr>
          <w:p w:rsidRPr="00CF428C" w:rsidR="001928E9" w:rsidP="00B3446B" w:rsidRDefault="001928E9" w14:paraId="579E1C9E" w14:textId="77777777">
            <w:pPr>
              <w:jc w:val="center"/>
              <w:cnfStyle w:val="000000000000"/>
              <w:rPr>
                <w:sz w:val="22"/>
                <w:szCs w:val="22"/>
              </w:rPr>
            </w:pPr>
          </w:p>
        </w:tc>
        <w:tc>
          <w:tcPr>
            <w:tcW w:w="799" w:type="pct"/>
            <w:vMerge/>
          </w:tcPr>
          <w:p w:rsidRPr="00CF428C" w:rsidR="001928E9" w:rsidP="00B3446B" w:rsidRDefault="001928E9" w14:paraId="67BCC12C" w14:textId="77777777">
            <w:pPr>
              <w:jc w:val="center"/>
              <w:cnfStyle w:val="000000000000"/>
              <w:rPr>
                <w:sz w:val="22"/>
                <w:szCs w:val="22"/>
              </w:rPr>
            </w:pPr>
          </w:p>
        </w:tc>
        <w:tc>
          <w:tcPr>
            <w:tcW w:w="687" w:type="pct"/>
            <w:vMerge/>
          </w:tcPr>
          <w:p w:rsidRPr="00CF428C" w:rsidR="001928E9" w:rsidP="00B3446B" w:rsidRDefault="001928E9" w14:paraId="4F4BA4C7" w14:textId="77777777">
            <w:pPr>
              <w:jc w:val="center"/>
              <w:cnfStyle w:val="000000000000"/>
              <w:rPr>
                <w:sz w:val="22"/>
                <w:szCs w:val="22"/>
              </w:rPr>
            </w:pPr>
          </w:p>
        </w:tc>
      </w:tr>
      <w:tr w:rsidRPr="00CF428C" w:rsidR="001928E9" w:rsidTr="00B3446B" w14:paraId="11A67093" w14:textId="77777777">
        <w:trPr>
          <w:cnfStyle w:val="000000100000"/>
          <w:trHeight w:val="270"/>
        </w:trPr>
        <w:tc>
          <w:tcPr>
            <w:cnfStyle w:val="001000000000"/>
            <w:tcW w:w="798" w:type="pct"/>
            <w:vMerge w:val="restart"/>
            <w:tcBorders>
              <w:top w:val="none" w:color="auto" w:sz="0" w:space="0"/>
              <w:bottom w:val="none" w:color="auto" w:sz="0" w:space="0"/>
            </w:tcBorders>
          </w:tcPr>
          <w:p w:rsidRPr="00CF428C" w:rsidR="001928E9" w:rsidP="00B3446B" w:rsidRDefault="001928E9" w14:paraId="459DA982" w14:textId="77777777">
            <w:pPr>
              <w:jc w:val="center"/>
              <w:rPr>
                <w:b w:val="0"/>
                <w:bCs w:val="0"/>
                <w:sz w:val="22"/>
                <w:szCs w:val="22"/>
              </w:rPr>
            </w:pPr>
            <w:r w:rsidRPr="00CF428C">
              <w:rPr>
                <w:b w:val="0"/>
                <w:bCs w:val="0"/>
                <w:sz w:val="22"/>
                <w:szCs w:val="22"/>
              </w:rPr>
              <w:t xml:space="preserve">Yield per quintal of parchment</w:t>
            </w:r>
          </w:p>
          <w:p w:rsidRPr="00CF428C" w:rsidR="001928E9" w:rsidP="00B3446B" w:rsidRDefault="001928E9" w14:paraId="4C7CA922" w14:textId="77777777">
            <w:pPr>
              <w:jc w:val="center"/>
              <w:rPr>
                <w:b w:val="0"/>
                <w:bCs w:val="0"/>
                <w:sz w:val="22"/>
                <w:szCs w:val="22"/>
              </w:rPr>
            </w:pPr>
          </w:p>
        </w:tc>
        <w:tc>
          <w:tcPr>
            <w:tcW w:w="1047" w:type="pct"/>
            <w:vMerge w:val="restart"/>
            <w:tcBorders>
              <w:top w:val="none" w:color="auto" w:sz="0" w:space="0"/>
              <w:bottom w:val="none" w:color="auto" w:sz="0" w:space="0"/>
            </w:tcBorders>
          </w:tcPr>
          <w:p w:rsidRPr="00CF428C" w:rsidR="001928E9" w:rsidP="00B3446B" w:rsidRDefault="001928E9" w14:paraId="65714D13" w14:textId="77777777">
            <w:pPr>
              <w:jc w:val="center"/>
              <w:cnfStyle w:val="000000100000"/>
              <w:rPr>
                <w:color w:val="000000"/>
                <w:sz w:val="22"/>
                <w:szCs w:val="22"/>
              </w:rPr>
            </w:pPr>
            <w:r w:rsidRPr="00CF428C">
              <w:rPr>
                <w:color w:val="000000"/>
                <w:sz w:val="22"/>
                <w:szCs w:val="22"/>
              </w:rPr>
              <w:t xml:space="preserve">16.8</w:t>
            </w:r>
            <m:oMath>
              <m:r>
                <w:rPr>
                  <w:rFonts w:ascii="Cambria Math" w:hAnsi="Cambria Math"/>
                  <w:color w:val="000000"/>
                  <w:sz w:val="22"/>
                  <w:szCs w:val="22"/>
                </w:rPr>
                <m:t>±</m:t>
              </m:r>
            </m:oMath>
            <w:r w:rsidRPr="00CF428C">
              <w:rPr>
                <w:color w:val="000000"/>
                <w:sz w:val="22"/>
                <w:szCs w:val="22"/>
              </w:rPr>
              <w:t xml:space="preserve"> 2.28</w:t>
            </w:r>
          </w:p>
          <w:p w:rsidRPr="00CF428C" w:rsidR="001928E9" w:rsidP="00B3446B" w:rsidRDefault="001928E9" w14:paraId="46A6B5EE" w14:textId="77777777">
            <w:pPr>
              <w:jc w:val="center"/>
              <w:cnfStyle w:val="000000100000"/>
              <w:rPr>
                <w:color w:val="000000"/>
                <w:sz w:val="22"/>
                <w:szCs w:val="22"/>
              </w:rPr>
            </w:pPr>
            <w:r w:rsidRPr="00CF428C">
              <w:rPr>
                <w:color w:val="000000"/>
                <w:sz w:val="22"/>
                <w:szCs w:val="22"/>
              </w:rPr>
              <w:t xml:space="preserve">(8.13)</w:t>
            </w:r>
          </w:p>
          <w:p w:rsidRPr="00CF428C" w:rsidR="001928E9" w:rsidP="00B3446B" w:rsidRDefault="001928E9" w14:paraId="049E581C" w14:textId="77777777">
            <w:pPr>
              <w:jc w:val="center"/>
              <w:cnfStyle w:val="000000100000"/>
              <w:rPr>
                <w:color w:val="000000"/>
                <w:sz w:val="22"/>
                <w:szCs w:val="22"/>
              </w:rPr>
            </w:pPr>
          </w:p>
          <w:p w:rsidRPr="00CF428C" w:rsidR="001928E9" w:rsidP="00B3446B" w:rsidRDefault="001928E9" w14:paraId="49A6EC2F" w14:textId="77777777">
            <w:pPr>
              <w:jc w:val="center"/>
              <w:cnfStyle w:val="000000100000"/>
              <w:rPr>
                <w:sz w:val="22"/>
                <w:szCs w:val="22"/>
              </w:rPr>
            </w:pPr>
          </w:p>
        </w:tc>
        <w:tc>
          <w:tcPr>
            <w:tcW w:w="799" w:type="pct"/>
            <w:vMerge w:val="restart"/>
            <w:tcBorders>
              <w:top w:val="none" w:color="auto" w:sz="0" w:space="0"/>
              <w:bottom w:val="none" w:color="auto" w:sz="0" w:space="0"/>
            </w:tcBorders>
          </w:tcPr>
          <w:p w:rsidRPr="00CF428C" w:rsidR="001928E9" w:rsidP="00B3446B" w:rsidRDefault="001928E9" w14:paraId="23BFA1E4" w14:textId="77777777">
            <w:pPr>
              <w:jc w:val="center"/>
              <w:cnfStyle w:val="000000100000"/>
              <w:rPr>
                <w:color w:val="000000"/>
                <w:sz w:val="22"/>
                <w:szCs w:val="22"/>
              </w:rPr>
            </w:pPr>
            <w:r w:rsidRPr="00CF428C">
              <w:rPr>
                <w:color w:val="000000"/>
                <w:sz w:val="22"/>
                <w:szCs w:val="22"/>
              </w:rPr>
              <w:t xml:space="preserve">12.77</w:t>
            </w:r>
            <m:oMath>
              <m:r>
                <w:rPr>
                  <w:rFonts w:ascii="Cambria Math" w:hAnsi="Cambria Math"/>
                  <w:color w:val="000000"/>
                  <w:sz w:val="22"/>
                  <w:szCs w:val="22"/>
                </w:rPr>
                <m:t>±</m:t>
              </m:r>
            </m:oMath>
            <w:r w:rsidRPr="00CF428C">
              <w:rPr>
                <w:color w:val="000000"/>
                <w:sz w:val="22"/>
                <w:szCs w:val="22"/>
              </w:rPr>
              <w:t xml:space="preserve"> 0.36</w:t>
            </w:r>
          </w:p>
          <w:p w:rsidRPr="00CF428C" w:rsidR="001928E9" w:rsidP="00B3446B" w:rsidRDefault="001928E9" w14:paraId="09B26101" w14:textId="77777777">
            <w:pPr>
              <w:jc w:val="center"/>
              <w:cnfStyle w:val="000000100000"/>
              <w:rPr>
                <w:color w:val="000000"/>
                <w:sz w:val="22"/>
                <w:szCs w:val="22"/>
              </w:rPr>
            </w:pPr>
            <w:r w:rsidRPr="00CF428C">
              <w:rPr>
                <w:color w:val="000000"/>
                <w:sz w:val="22"/>
                <w:szCs w:val="22"/>
              </w:rPr>
              <w:t xml:space="preserve">(7.05)</w:t>
            </w:r>
          </w:p>
          <w:p w:rsidRPr="00CF428C" w:rsidR="001928E9" w:rsidP="00B3446B" w:rsidRDefault="001928E9" w14:paraId="1B40072E" w14:textId="77777777">
            <w:pPr>
              <w:jc w:val="center"/>
              <w:cnfStyle w:val="000000100000"/>
              <w:rPr>
                <w:color w:val="000000"/>
                <w:sz w:val="22"/>
                <w:szCs w:val="22"/>
              </w:rPr>
            </w:pPr>
          </w:p>
          <w:p w:rsidRPr="00CF428C" w:rsidR="001928E9" w:rsidP="00B3446B" w:rsidRDefault="001928E9" w14:paraId="026042CF" w14:textId="77777777">
            <w:pPr>
              <w:jc w:val="center"/>
              <w:cnfStyle w:val="000000100000"/>
              <w:rPr>
                <w:sz w:val="22"/>
                <w:szCs w:val="22"/>
              </w:rPr>
            </w:pPr>
          </w:p>
        </w:tc>
        <w:tc>
          <w:tcPr>
            <w:tcW w:w="870" w:type="pct"/>
            <w:vMerge w:val="restart"/>
            <w:tcBorders>
              <w:top w:val="none" w:color="auto" w:sz="0" w:space="0"/>
              <w:bottom w:val="none" w:color="auto" w:sz="0" w:space="0"/>
            </w:tcBorders>
          </w:tcPr>
          <w:p w:rsidRPr="00CF428C" w:rsidR="001928E9" w:rsidP="00B3446B" w:rsidRDefault="001928E9" w14:paraId="41EFC389" w14:textId="77777777">
            <w:pPr>
              <w:cnfStyle w:val="000000100000"/>
              <w:rPr>
                <w:i/>
                <w:color w:val="000000"/>
                <w:sz w:val="22"/>
                <w:szCs w:val="22"/>
              </w:rPr>
            </w:pPr>
            <w:r w:rsidRPr="00CF428C">
              <w:rPr>
                <w:color w:val="000000"/>
                <w:sz w:val="22"/>
                <w:szCs w:val="22"/>
              </w:rPr>
              <w:t xml:space="preserve">8.4</w:t>
            </w:r>
            <m:oMath>
              <m:r>
                <w:rPr>
                  <w:rFonts w:ascii="Cambria Math" w:hAnsi="Cambria Math"/>
                  <w:color w:val="000000"/>
                  <w:sz w:val="22"/>
                  <w:szCs w:val="22"/>
                </w:rPr>
                <m:t>±</m:t>
              </m:r>
            </m:oMath>
            <w:r w:rsidRPr="00CF428C">
              <w:rPr>
                <w:rFonts w:eastAsiaTheme="minorEastAsia"/>
                <w:color w:val="000000"/>
                <w:sz w:val="22"/>
                <w:szCs w:val="22"/>
              </w:rPr>
              <w:t xml:space="preserve"> 0.35</w:t>
            </w:r>
          </w:p>
          <w:p w:rsidRPr="00CF428C" w:rsidR="001928E9" w:rsidP="00B3446B" w:rsidRDefault="001928E9" w14:paraId="262D2B6D" w14:textId="77777777">
            <w:pPr>
              <w:jc w:val="center"/>
              <w:cnfStyle w:val="000000100000"/>
              <w:rPr>
                <w:sz w:val="22"/>
                <w:szCs w:val="22"/>
              </w:rPr>
            </w:pPr>
            <w:r w:rsidRPr="00CF428C">
              <w:rPr>
                <w:color w:val="000000"/>
                <w:sz w:val="22"/>
                <w:szCs w:val="22"/>
              </w:rPr>
              <w:t xml:space="preserve">(7.90)</w:t>
            </w:r>
          </w:p>
        </w:tc>
        <w:tc>
          <w:tcPr>
            <w:tcW w:w="799" w:type="pct"/>
            <w:vMerge w:val="restart"/>
            <w:tcBorders>
              <w:top w:val="none" w:color="auto" w:sz="0" w:space="0"/>
              <w:bottom w:val="none" w:color="auto" w:sz="0" w:space="0"/>
            </w:tcBorders>
          </w:tcPr>
          <w:p w:rsidRPr="00CF428C" w:rsidR="001928E9" w:rsidP="00B3446B" w:rsidRDefault="001928E9" w14:paraId="2DE7B81C" w14:textId="77777777">
            <w:pPr>
              <w:jc w:val="center"/>
              <w:cnfStyle w:val="000000100000"/>
              <w:rPr>
                <w:color w:val="000000"/>
                <w:sz w:val="22"/>
                <w:szCs w:val="22"/>
              </w:rPr>
            </w:pPr>
            <w:r w:rsidRPr="00CF428C">
              <w:rPr>
                <w:color w:val="000000"/>
                <w:sz w:val="22"/>
                <w:szCs w:val="22"/>
              </w:rPr>
              <w:t xml:space="preserve">13.6</w:t>
            </w:r>
            <m:oMath>
              <m:r>
                <w:rPr>
                  <w:rFonts w:ascii="Cambria Math" w:hAnsi="Cambria Math"/>
                  <w:color w:val="000000"/>
                  <w:sz w:val="22"/>
                  <w:szCs w:val="22"/>
                </w:rPr>
                <m:t>±</m:t>
              </m:r>
            </m:oMath>
            <w:r w:rsidRPr="00CF428C">
              <w:rPr>
                <w:rFonts w:eastAsiaTheme="minorEastAsia"/>
                <w:color w:val="000000"/>
                <w:sz w:val="22"/>
                <w:szCs w:val="22"/>
              </w:rPr>
              <w:t xml:space="preserve"> 0.37</w:t>
            </w:r>
          </w:p>
          <w:p w:rsidRPr="00CF428C" w:rsidR="001928E9" w:rsidP="00B3446B" w:rsidRDefault="001928E9" w14:paraId="2D8ED6E6" w14:textId="77777777">
            <w:pPr>
              <w:jc w:val="center"/>
              <w:cnfStyle w:val="000000100000"/>
              <w:rPr>
                <w:color w:val="000000"/>
                <w:sz w:val="22"/>
                <w:szCs w:val="22"/>
              </w:rPr>
            </w:pPr>
            <w:r w:rsidRPr="00CF428C">
              <w:rPr>
                <w:color w:val="000000"/>
                <w:sz w:val="22"/>
                <w:szCs w:val="22"/>
              </w:rPr>
              <w:t xml:space="preserve">(7.03)</w:t>
            </w:r>
          </w:p>
          <w:p w:rsidRPr="00CF428C" w:rsidR="001928E9" w:rsidP="00B3446B" w:rsidRDefault="001928E9" w14:paraId="5BD70F64" w14:textId="77777777">
            <w:pPr>
              <w:jc w:val="center"/>
              <w:cnfStyle w:val="000000100000"/>
              <w:rPr>
                <w:sz w:val="22"/>
                <w:szCs w:val="22"/>
              </w:rPr>
            </w:pPr>
          </w:p>
        </w:tc>
        <w:tc>
          <w:tcPr>
            <w:tcW w:w="687" w:type="pct"/>
            <w:vMerge w:val="restart"/>
            <w:tcBorders>
              <w:top w:val="none" w:color="auto" w:sz="0" w:space="0"/>
              <w:bottom w:val="none" w:color="auto" w:sz="0" w:space="0"/>
            </w:tcBorders>
          </w:tcPr>
          <w:p w:rsidRPr="00CF428C" w:rsidR="001928E9" w:rsidP="00B3446B" w:rsidRDefault="001928E9" w14:paraId="6476675D" w14:textId="77777777">
            <w:pPr>
              <w:jc w:val="center"/>
              <w:cnfStyle w:val="000000100000"/>
              <w:rPr>
                <w:color w:val="000000"/>
                <w:sz w:val="22"/>
                <w:szCs w:val="22"/>
              </w:rPr>
            </w:pPr>
            <w:r w:rsidRPr="00CF428C">
              <w:rPr>
                <w:color w:val="000000"/>
                <w:sz w:val="22"/>
                <w:szCs w:val="22"/>
              </w:rPr>
              <w:t xml:space="preserve">0.2381</w:t>
            </w:r>
            <w:r w:rsidRPr="00CF428C">
              <w:rPr>
                <w:color w:val="000000"/>
                <w:sz w:val="22"/>
                <w:szCs w:val="22"/>
                <w:vertAlign w:val="superscript"/>
              </w:rPr>
              <w:t xml:space="preserve">NS</w:t>
            </w:r>
          </w:p>
          <w:p w:rsidRPr="00CF428C" w:rsidR="001928E9" w:rsidP="00B3446B" w:rsidRDefault="001928E9" w14:paraId="2D68342D" w14:textId="77777777">
            <w:pPr>
              <w:jc w:val="center"/>
              <w:cnfStyle w:val="000000100000"/>
              <w:rPr>
                <w:sz w:val="22"/>
                <w:szCs w:val="22"/>
              </w:rPr>
            </w:pPr>
          </w:p>
        </w:tc>
      </w:tr>
      <w:tr w:rsidRPr="00CF428C" w:rsidR="001928E9" w:rsidTr="00B3446B" w14:paraId="05B9CA78" w14:textId="77777777">
        <w:trPr>
          <w:trHeight w:val="270"/>
        </w:trPr>
        <w:tc>
          <w:tcPr>
            <w:cnfStyle w:val="001000000000"/>
            <w:tcW w:w="798" w:type="pct"/>
            <w:vMerge/>
          </w:tcPr>
          <w:p w:rsidRPr="00CF428C" w:rsidR="001928E9" w:rsidP="00B3446B" w:rsidRDefault="001928E9" w14:paraId="39398328" w14:textId="77777777">
            <w:pPr>
              <w:jc w:val="center"/>
              <w:rPr>
                <w:sz w:val="22"/>
                <w:szCs w:val="22"/>
              </w:rPr>
            </w:pPr>
          </w:p>
        </w:tc>
        <w:tc>
          <w:tcPr>
            <w:tcW w:w="1047" w:type="pct"/>
            <w:vMerge/>
          </w:tcPr>
          <w:p w:rsidRPr="00CF428C" w:rsidR="001928E9" w:rsidP="00B3446B" w:rsidRDefault="001928E9" w14:paraId="6E696182" w14:textId="77777777">
            <w:pPr>
              <w:jc w:val="center"/>
              <w:cnfStyle w:val="000000000000"/>
              <w:rPr>
                <w:sz w:val="22"/>
                <w:szCs w:val="22"/>
              </w:rPr>
            </w:pPr>
          </w:p>
        </w:tc>
        <w:tc>
          <w:tcPr>
            <w:tcW w:w="799" w:type="pct"/>
            <w:vMerge/>
          </w:tcPr>
          <w:p w:rsidRPr="00CF428C" w:rsidR="001928E9" w:rsidP="00B3446B" w:rsidRDefault="001928E9" w14:paraId="5BCE991C" w14:textId="77777777">
            <w:pPr>
              <w:jc w:val="center"/>
              <w:cnfStyle w:val="000000000000"/>
              <w:rPr>
                <w:sz w:val="22"/>
                <w:szCs w:val="22"/>
              </w:rPr>
            </w:pPr>
          </w:p>
        </w:tc>
        <w:tc>
          <w:tcPr>
            <w:tcW w:w="870" w:type="pct"/>
            <w:vMerge/>
          </w:tcPr>
          <w:p w:rsidRPr="00CF428C" w:rsidR="001928E9" w:rsidP="00B3446B" w:rsidRDefault="001928E9" w14:paraId="1FD49BC5" w14:textId="77777777">
            <w:pPr>
              <w:jc w:val="center"/>
              <w:cnfStyle w:val="000000000000"/>
              <w:rPr>
                <w:sz w:val="22"/>
                <w:szCs w:val="22"/>
              </w:rPr>
            </w:pPr>
          </w:p>
        </w:tc>
        <w:tc>
          <w:tcPr>
            <w:tcW w:w="799" w:type="pct"/>
            <w:vMerge/>
          </w:tcPr>
          <w:p w:rsidRPr="00CF428C" w:rsidR="001928E9" w:rsidP="00B3446B" w:rsidRDefault="001928E9" w14:paraId="3A688AD1" w14:textId="77777777">
            <w:pPr>
              <w:jc w:val="center"/>
              <w:cnfStyle w:val="000000000000"/>
              <w:rPr>
                <w:sz w:val="22"/>
                <w:szCs w:val="22"/>
              </w:rPr>
            </w:pPr>
          </w:p>
        </w:tc>
        <w:tc>
          <w:tcPr>
            <w:tcW w:w="687" w:type="pct"/>
            <w:vMerge/>
          </w:tcPr>
          <w:p w:rsidRPr="00CF428C" w:rsidR="001928E9" w:rsidP="00B3446B" w:rsidRDefault="001928E9" w14:paraId="57A23AE2" w14:textId="77777777">
            <w:pPr>
              <w:jc w:val="center"/>
              <w:cnfStyle w:val="000000000000"/>
              <w:rPr>
                <w:sz w:val="22"/>
                <w:szCs w:val="22"/>
              </w:rPr>
            </w:pPr>
          </w:p>
        </w:tc>
      </w:tr>
      <w:tr w:rsidRPr="00CF428C" w:rsidR="001928E9" w:rsidTr="00B3446B" w14:paraId="466CD7A3" w14:textId="77777777">
        <w:trPr>
          <w:cnfStyle w:val="000000100000"/>
          <w:trHeight w:val="270"/>
        </w:trPr>
        <w:tc>
          <w:tcPr>
            <w:cnfStyle w:val="001000000000"/>
            <w:tcW w:w="798" w:type="pct"/>
            <w:vMerge/>
            <w:tcBorders>
              <w:top w:val="none" w:color="auto" w:sz="0" w:space="0"/>
              <w:bottom w:val="none" w:color="auto" w:sz="0" w:space="0"/>
            </w:tcBorders>
          </w:tcPr>
          <w:p w:rsidRPr="00CF428C" w:rsidR="001928E9" w:rsidP="00B3446B" w:rsidRDefault="001928E9" w14:paraId="43991351" w14:textId="77777777">
            <w:pPr>
              <w:jc w:val="center"/>
              <w:rPr>
                <w:sz w:val="22"/>
                <w:szCs w:val="22"/>
              </w:rPr>
            </w:pPr>
          </w:p>
        </w:tc>
        <w:tc>
          <w:tcPr>
            <w:tcW w:w="1047" w:type="pct"/>
            <w:vMerge/>
            <w:tcBorders>
              <w:top w:val="none" w:color="auto" w:sz="0" w:space="0"/>
              <w:bottom w:val="none" w:color="auto" w:sz="0" w:space="0"/>
            </w:tcBorders>
          </w:tcPr>
          <w:p w:rsidRPr="00CF428C" w:rsidR="001928E9" w:rsidP="00B3446B" w:rsidRDefault="001928E9" w14:paraId="6286ED54" w14:textId="77777777">
            <w:pPr>
              <w:jc w:val="center"/>
              <w:cnfStyle w:val="000000100000"/>
              <w:rPr>
                <w:sz w:val="22"/>
                <w:szCs w:val="22"/>
              </w:rPr>
            </w:pPr>
          </w:p>
        </w:tc>
        <w:tc>
          <w:tcPr>
            <w:tcW w:w="799" w:type="pct"/>
            <w:vMerge/>
            <w:tcBorders>
              <w:top w:val="none" w:color="auto" w:sz="0" w:space="0"/>
              <w:bottom w:val="none" w:color="auto" w:sz="0" w:space="0"/>
            </w:tcBorders>
          </w:tcPr>
          <w:p w:rsidRPr="00CF428C" w:rsidR="001928E9" w:rsidP="00B3446B" w:rsidRDefault="001928E9" w14:paraId="6D4BA6B9" w14:textId="77777777">
            <w:pPr>
              <w:jc w:val="center"/>
              <w:cnfStyle w:val="000000100000"/>
              <w:rPr>
                <w:sz w:val="22"/>
                <w:szCs w:val="22"/>
              </w:rPr>
            </w:pPr>
          </w:p>
        </w:tc>
        <w:tc>
          <w:tcPr>
            <w:tcW w:w="870" w:type="pct"/>
            <w:vMerge/>
            <w:tcBorders>
              <w:top w:val="none" w:color="auto" w:sz="0" w:space="0"/>
              <w:bottom w:val="none" w:color="auto" w:sz="0" w:space="0"/>
            </w:tcBorders>
          </w:tcPr>
          <w:p w:rsidRPr="00CF428C" w:rsidR="001928E9" w:rsidP="00B3446B" w:rsidRDefault="001928E9" w14:paraId="0A48070A" w14:textId="77777777">
            <w:pPr>
              <w:jc w:val="center"/>
              <w:cnfStyle w:val="000000100000"/>
              <w:rPr>
                <w:sz w:val="22"/>
                <w:szCs w:val="22"/>
              </w:rPr>
            </w:pPr>
          </w:p>
        </w:tc>
        <w:tc>
          <w:tcPr>
            <w:tcW w:w="799" w:type="pct"/>
            <w:vMerge/>
            <w:tcBorders>
              <w:top w:val="none" w:color="auto" w:sz="0" w:space="0"/>
              <w:bottom w:val="none" w:color="auto" w:sz="0" w:space="0"/>
            </w:tcBorders>
          </w:tcPr>
          <w:p w:rsidRPr="00CF428C" w:rsidR="001928E9" w:rsidP="00B3446B" w:rsidRDefault="001928E9" w14:paraId="0842B977" w14:textId="77777777">
            <w:pPr>
              <w:jc w:val="center"/>
              <w:cnfStyle w:val="000000100000"/>
              <w:rPr>
                <w:sz w:val="22"/>
                <w:szCs w:val="22"/>
              </w:rPr>
            </w:pPr>
          </w:p>
        </w:tc>
        <w:tc>
          <w:tcPr>
            <w:tcW w:w="687" w:type="pct"/>
            <w:vMerge/>
            <w:tcBorders>
              <w:top w:val="none" w:color="auto" w:sz="0" w:space="0"/>
              <w:bottom w:val="none" w:color="auto" w:sz="0" w:space="0"/>
            </w:tcBorders>
          </w:tcPr>
          <w:p w:rsidRPr="00CF428C" w:rsidR="001928E9" w:rsidP="00B3446B" w:rsidRDefault="001928E9" w14:paraId="02D1D1DE" w14:textId="77777777">
            <w:pPr>
              <w:jc w:val="center"/>
              <w:cnfStyle w:val="000000100000"/>
              <w:rPr>
                <w:sz w:val="22"/>
                <w:szCs w:val="22"/>
              </w:rPr>
            </w:pPr>
          </w:p>
        </w:tc>
      </w:tr>
      <w:tr w:rsidRPr="00CF428C" w:rsidR="001928E9" w:rsidTr="00B3446B" w14:paraId="77307F26" w14:textId="77777777">
        <w:trPr>
          <w:trHeight w:val="253"/>
        </w:trPr>
        <w:tc>
          <w:tcPr>
            <w:cnfStyle w:val="001000000000"/>
            <w:tcW w:w="798" w:type="pct"/>
            <w:vMerge/>
          </w:tcPr>
          <w:p w:rsidRPr="00CF428C" w:rsidR="001928E9" w:rsidP="00B3446B" w:rsidRDefault="001928E9" w14:paraId="58996594" w14:textId="77777777">
            <w:pPr>
              <w:jc w:val="center"/>
              <w:rPr>
                <w:sz w:val="22"/>
                <w:szCs w:val="22"/>
              </w:rPr>
            </w:pPr>
          </w:p>
        </w:tc>
        <w:tc>
          <w:tcPr>
            <w:tcW w:w="1047" w:type="pct"/>
            <w:vMerge/>
          </w:tcPr>
          <w:p w:rsidRPr="00CF428C" w:rsidR="001928E9" w:rsidP="00B3446B" w:rsidRDefault="001928E9" w14:paraId="0FDAB5B0" w14:textId="77777777">
            <w:pPr>
              <w:jc w:val="center"/>
              <w:cnfStyle w:val="000000000000"/>
              <w:rPr>
                <w:sz w:val="22"/>
                <w:szCs w:val="22"/>
              </w:rPr>
            </w:pPr>
          </w:p>
        </w:tc>
        <w:tc>
          <w:tcPr>
            <w:tcW w:w="799" w:type="pct"/>
            <w:vMerge/>
          </w:tcPr>
          <w:p w:rsidRPr="00CF428C" w:rsidR="001928E9" w:rsidP="00B3446B" w:rsidRDefault="001928E9" w14:paraId="5478C906" w14:textId="77777777">
            <w:pPr>
              <w:jc w:val="center"/>
              <w:cnfStyle w:val="000000000000"/>
              <w:rPr>
                <w:sz w:val="22"/>
                <w:szCs w:val="22"/>
              </w:rPr>
            </w:pPr>
          </w:p>
        </w:tc>
        <w:tc>
          <w:tcPr>
            <w:tcW w:w="870" w:type="pct"/>
            <w:vMerge/>
          </w:tcPr>
          <w:p w:rsidRPr="00CF428C" w:rsidR="001928E9" w:rsidP="00B3446B" w:rsidRDefault="001928E9" w14:paraId="38C4CBD7" w14:textId="77777777">
            <w:pPr>
              <w:jc w:val="center"/>
              <w:cnfStyle w:val="000000000000"/>
              <w:rPr>
                <w:sz w:val="22"/>
                <w:szCs w:val="22"/>
              </w:rPr>
            </w:pPr>
          </w:p>
        </w:tc>
        <w:tc>
          <w:tcPr>
            <w:tcW w:w="799" w:type="pct"/>
            <w:vMerge/>
          </w:tcPr>
          <w:p w:rsidRPr="00CF428C" w:rsidR="001928E9" w:rsidP="00B3446B" w:rsidRDefault="001928E9" w14:paraId="70CCB6B8" w14:textId="77777777">
            <w:pPr>
              <w:jc w:val="center"/>
              <w:cnfStyle w:val="000000000000"/>
              <w:rPr>
                <w:sz w:val="22"/>
                <w:szCs w:val="22"/>
              </w:rPr>
            </w:pPr>
          </w:p>
        </w:tc>
        <w:tc>
          <w:tcPr>
            <w:tcW w:w="687" w:type="pct"/>
            <w:vMerge/>
          </w:tcPr>
          <w:p w:rsidRPr="00CF428C" w:rsidR="001928E9" w:rsidP="00B3446B" w:rsidRDefault="001928E9" w14:paraId="788A92D9" w14:textId="77777777">
            <w:pPr>
              <w:jc w:val="center"/>
              <w:cnfStyle w:val="000000000000"/>
              <w:rPr>
                <w:sz w:val="22"/>
                <w:szCs w:val="22"/>
              </w:rPr>
            </w:pPr>
          </w:p>
        </w:tc>
      </w:tr>
      <w:tr w:rsidRPr="00CF428C" w:rsidR="001928E9" w:rsidTr="00B3446B" w14:paraId="6C25FD07" w14:textId="77777777">
        <w:trPr>
          <w:cnfStyle w:val="000000100000"/>
          <w:trHeight w:val="270"/>
        </w:trPr>
        <w:tc>
          <w:tcPr>
            <w:cnfStyle w:val="001000000000"/>
            <w:tcW w:w="798" w:type="pct"/>
            <w:vMerge w:val="restart"/>
            <w:tcBorders>
              <w:top w:val="none" w:color="auto" w:sz="0" w:space="0"/>
              <w:bottom w:val="none" w:color="auto" w:sz="0" w:space="0"/>
            </w:tcBorders>
          </w:tcPr>
          <w:p w:rsidRPr="00CF428C" w:rsidR="001928E9" w:rsidP="00B3446B" w:rsidRDefault="001928E9" w14:paraId="1A8AB970" w14:textId="77777777">
            <w:pPr>
              <w:jc w:val="center"/>
              <w:rPr>
                <w:b w:val="0"/>
                <w:bCs w:val="0"/>
                <w:sz w:val="22"/>
                <w:szCs w:val="22"/>
              </w:rPr>
            </w:pPr>
            <w:r w:rsidRPr="00CF428C">
              <w:rPr>
                <w:b w:val="0"/>
                <w:bCs w:val="0"/>
                <w:sz w:val="22"/>
                <w:szCs w:val="22"/>
              </w:rPr>
              <w:t xml:space="preserve">Yield per quintal of green coffee.</w:t>
            </w:r>
          </w:p>
        </w:tc>
        <w:tc>
          <w:tcPr>
            <w:tcW w:w="1047" w:type="pct"/>
            <w:vMerge w:val="restart"/>
            <w:tcBorders>
              <w:top w:val="none" w:color="auto" w:sz="0" w:space="0"/>
              <w:bottom w:val="none" w:color="auto" w:sz="0" w:space="0"/>
            </w:tcBorders>
          </w:tcPr>
          <w:p w:rsidRPr="00CF428C" w:rsidR="001928E9" w:rsidP="00B3446B" w:rsidRDefault="001928E9" w14:paraId="56F8AF10" w14:textId="77777777">
            <w:pPr>
              <w:jc w:val="center"/>
              <w:cnfStyle w:val="000000100000"/>
              <w:rPr>
                <w:color w:val="000000"/>
                <w:sz w:val="22"/>
                <w:szCs w:val="22"/>
              </w:rPr>
            </w:pPr>
            <w:r w:rsidRPr="00CF428C">
              <w:rPr>
                <w:color w:val="000000"/>
                <w:sz w:val="22"/>
                <w:szCs w:val="22"/>
              </w:rPr>
              <w:t xml:space="preserve">12.6</w:t>
            </w:r>
            <m:oMath>
              <m:r>
                <w:rPr>
                  <w:rFonts w:ascii="Cambria Math" w:hAnsi="Cambria Math"/>
                  <w:color w:val="000000"/>
                  <w:sz w:val="22"/>
                  <w:szCs w:val="22"/>
                </w:rPr>
                <m:t>±</m:t>
              </m:r>
            </m:oMath>
            <w:r w:rsidRPr="00CF428C">
              <w:rPr>
                <w:color w:val="000000"/>
                <w:sz w:val="22"/>
                <w:szCs w:val="22"/>
              </w:rPr>
              <w:t xml:space="preserve"> 1.97</w:t>
            </w:r>
          </w:p>
          <w:p w:rsidRPr="00CF428C" w:rsidR="001928E9" w:rsidP="00B3446B" w:rsidRDefault="001928E9" w14:paraId="1D60ED8E" w14:textId="77777777">
            <w:pPr>
              <w:jc w:val="center"/>
              <w:cnfStyle w:val="000000100000"/>
              <w:rPr>
                <w:color w:val="000000"/>
                <w:sz w:val="22"/>
                <w:szCs w:val="22"/>
              </w:rPr>
            </w:pPr>
            <w:r w:rsidRPr="00CF428C">
              <w:rPr>
                <w:color w:val="000000"/>
                <w:sz w:val="22"/>
                <w:szCs w:val="22"/>
              </w:rPr>
              <w:t xml:space="preserve">(7.05)</w:t>
            </w:r>
          </w:p>
          <w:p w:rsidRPr="00CF428C" w:rsidR="001928E9" w:rsidP="00B3446B" w:rsidRDefault="001928E9" w14:paraId="2A8613EA" w14:textId="77777777">
            <w:pPr>
              <w:jc w:val="center"/>
              <w:cnfStyle w:val="000000100000"/>
              <w:rPr>
                <w:sz w:val="22"/>
                <w:szCs w:val="22"/>
              </w:rPr>
            </w:pPr>
          </w:p>
        </w:tc>
        <w:tc>
          <w:tcPr>
            <w:tcW w:w="799" w:type="pct"/>
            <w:vMerge w:val="restart"/>
            <w:tcBorders>
              <w:top w:val="none" w:color="auto" w:sz="0" w:space="0"/>
              <w:bottom w:val="none" w:color="auto" w:sz="0" w:space="0"/>
            </w:tcBorders>
          </w:tcPr>
          <w:p w:rsidRPr="00CF428C" w:rsidR="001928E9" w:rsidP="00B3446B" w:rsidRDefault="001928E9" w14:paraId="74B6BBBD" w14:textId="77777777">
            <w:pPr>
              <w:jc w:val="center"/>
              <w:cnfStyle w:val="000000100000"/>
              <w:rPr>
                <w:color w:val="000000"/>
                <w:sz w:val="22"/>
                <w:szCs w:val="22"/>
              </w:rPr>
            </w:pPr>
            <w:r w:rsidRPr="00CF428C">
              <w:rPr>
                <w:color w:val="000000"/>
                <w:sz w:val="22"/>
                <w:szCs w:val="22"/>
              </w:rPr>
              <w:t xml:space="preserve">9.56</w:t>
            </w:r>
            <m:oMath>
              <m:r>
                <w:rPr>
                  <w:rFonts w:ascii="Cambria Math" w:hAnsi="Cambria Math"/>
                  <w:color w:val="000000"/>
                  <w:sz w:val="22"/>
                  <w:szCs w:val="22"/>
                </w:rPr>
                <m:t>±</m:t>
              </m:r>
            </m:oMath>
            <w:r w:rsidRPr="00CF428C">
              <w:rPr>
                <w:rFonts w:eastAsiaTheme="minorEastAsia"/>
                <w:color w:val="000000"/>
                <w:sz w:val="22"/>
                <w:szCs w:val="22"/>
              </w:rPr>
              <w:t xml:space="preserve"> 0.31</w:t>
            </w:r>
          </w:p>
          <w:p w:rsidRPr="00CF428C" w:rsidR="001928E9" w:rsidP="00B3446B" w:rsidRDefault="001928E9" w14:paraId="214D49A8" w14:textId="77777777">
            <w:pPr>
              <w:jc w:val="center"/>
              <w:cnfStyle w:val="000000100000"/>
              <w:rPr>
                <w:color w:val="000000"/>
                <w:sz w:val="22"/>
                <w:szCs w:val="22"/>
              </w:rPr>
            </w:pPr>
            <m:oMath>
              <m:r>
                <w:rPr>
                  <w:rFonts w:ascii="Cambria Math" w:hAnsi="Cambria Math"/>
                  <w:color w:val="000000"/>
                  <w:sz w:val="22"/>
                  <w:szCs w:val="22"/>
                </w:rPr>
                <m:t>(7,05</m:t>
              </m:r>
            </m:oMath>
            <w:r w:rsidRPr="00CF428C">
              <w:rPr>
                <w:color w:val="000000"/>
                <w:sz w:val="22"/>
                <w:szCs w:val="22"/>
              </w:rPr>
              <w:t xml:space="preserve">)</w:t>
            </w:r>
          </w:p>
          <w:p w:rsidRPr="00CF428C" w:rsidR="001928E9" w:rsidP="00B3446B" w:rsidRDefault="001928E9" w14:paraId="2D0F7F95" w14:textId="77777777">
            <w:pPr>
              <w:jc w:val="center"/>
              <w:cnfStyle w:val="000000100000"/>
              <w:rPr>
                <w:sz w:val="22"/>
                <w:szCs w:val="22"/>
              </w:rPr>
            </w:pPr>
          </w:p>
        </w:tc>
        <w:tc>
          <w:tcPr>
            <w:tcW w:w="870" w:type="pct"/>
            <w:vMerge w:val="restart"/>
            <w:tcBorders>
              <w:top w:val="none" w:color="auto" w:sz="0" w:space="0"/>
              <w:bottom w:val="none" w:color="auto" w:sz="0" w:space="0"/>
            </w:tcBorders>
          </w:tcPr>
          <w:p w:rsidRPr="00CF428C" w:rsidR="001928E9" w:rsidP="00B3446B" w:rsidRDefault="001928E9" w14:paraId="469E50E5" w14:textId="77777777">
            <w:pPr>
              <w:jc w:val="center"/>
              <w:cnfStyle w:val="000000100000"/>
              <w:rPr>
                <w:i/>
                <w:color w:val="000000"/>
                <w:sz w:val="22"/>
                <w:szCs w:val="22"/>
              </w:rPr>
            </w:pPr>
            <w:r w:rsidRPr="00CF428C">
              <w:rPr>
                <w:color w:val="000000"/>
                <w:sz w:val="22"/>
                <w:szCs w:val="22"/>
              </w:rPr>
              <w:t xml:space="preserve">6.3</w:t>
            </w:r>
            <m:oMath>
              <m:r>
                <w:rPr>
                  <w:rFonts w:ascii="Cambria Math" w:hAnsi="Cambria Math"/>
                  <w:color w:val="000000"/>
                  <w:sz w:val="22"/>
                  <w:szCs w:val="22"/>
                </w:rPr>
                <m:t>±</m:t>
              </m:r>
            </m:oMath>
            <w:r w:rsidRPr="00CF428C">
              <w:rPr>
                <w:rFonts w:eastAsiaTheme="minorEastAsia"/>
                <w:color w:val="000000"/>
                <w:sz w:val="22"/>
                <w:szCs w:val="22"/>
              </w:rPr>
              <w:t xml:space="preserve"> 0.3</w:t>
            </w:r>
          </w:p>
          <w:p w:rsidRPr="00CF428C" w:rsidR="001928E9" w:rsidP="00B3446B" w:rsidRDefault="001928E9" w14:paraId="42922BE5" w14:textId="77777777">
            <w:pPr>
              <w:jc w:val="center"/>
              <w:cnfStyle w:val="000000100000"/>
              <w:rPr>
                <w:color w:val="000000"/>
                <w:sz w:val="22"/>
                <w:szCs w:val="22"/>
              </w:rPr>
            </w:pPr>
            <w:r w:rsidRPr="00CF428C">
              <w:rPr>
                <w:color w:val="000000"/>
                <w:sz w:val="22"/>
                <w:szCs w:val="22"/>
              </w:rPr>
              <w:t xml:space="preserve">(7.89)</w:t>
            </w:r>
          </w:p>
          <w:p w:rsidRPr="00CF428C" w:rsidR="001928E9" w:rsidP="00B3446B" w:rsidRDefault="001928E9" w14:paraId="7CAACDB3" w14:textId="77777777">
            <w:pPr>
              <w:jc w:val="center"/>
              <w:cnfStyle w:val="000000100000"/>
              <w:rPr>
                <w:sz w:val="22"/>
                <w:szCs w:val="22"/>
              </w:rPr>
            </w:pPr>
          </w:p>
        </w:tc>
        <w:tc>
          <w:tcPr>
            <w:tcW w:w="799" w:type="pct"/>
            <w:vMerge w:val="restart"/>
            <w:tcBorders>
              <w:top w:val="none" w:color="auto" w:sz="0" w:space="0"/>
              <w:bottom w:val="none" w:color="auto" w:sz="0" w:space="0"/>
            </w:tcBorders>
          </w:tcPr>
          <w:p w:rsidRPr="00CF428C" w:rsidR="001928E9" w:rsidP="00B3446B" w:rsidRDefault="001928E9" w14:paraId="3FA2403E" w14:textId="77777777">
            <w:pPr>
              <w:jc w:val="center"/>
              <w:cnfStyle w:val="000000100000"/>
              <w:rPr>
                <w:i/>
                <w:color w:val="000000"/>
                <w:sz w:val="22"/>
                <w:szCs w:val="22"/>
              </w:rPr>
            </w:pPr>
            <w:r w:rsidRPr="00CF428C">
              <w:rPr>
                <w:color w:val="000000"/>
                <w:sz w:val="22"/>
                <w:szCs w:val="22"/>
              </w:rPr>
              <w:t xml:space="preserve">10.21</w:t>
            </w:r>
            <m:oMath>
              <m:r>
                <w:rPr>
                  <w:rFonts w:ascii="Cambria Math" w:hAnsi="Cambria Math"/>
                  <w:color w:val="000000"/>
                  <w:sz w:val="22"/>
                  <w:szCs w:val="22"/>
                </w:rPr>
                <m:t>±</m:t>
              </m:r>
            </m:oMath>
            <w:r w:rsidRPr="00CF428C">
              <w:rPr>
                <w:rFonts w:eastAsiaTheme="minorEastAsia"/>
                <w:color w:val="000000"/>
                <w:sz w:val="22"/>
                <w:szCs w:val="22"/>
              </w:rPr>
              <w:t xml:space="preserve"> 0.32</w:t>
            </w:r>
          </w:p>
          <w:p w:rsidRPr="00CF428C" w:rsidR="001928E9" w:rsidP="00B3446B" w:rsidRDefault="001928E9" w14:paraId="4E8759DF" w14:textId="77777777">
            <w:pPr>
              <w:jc w:val="center"/>
              <w:cnfStyle w:val="000000100000"/>
              <w:rPr>
                <w:sz w:val="22"/>
                <w:szCs w:val="22"/>
              </w:rPr>
            </w:pPr>
            <w:r w:rsidRPr="00CF428C">
              <w:rPr>
                <w:color w:val="000000"/>
                <w:sz w:val="22"/>
                <w:szCs w:val="22"/>
              </w:rPr>
              <w:t xml:space="preserve">(7.03)</w:t>
            </w:r>
          </w:p>
        </w:tc>
        <w:tc>
          <w:tcPr>
            <w:tcW w:w="687" w:type="pct"/>
            <w:vMerge w:val="restart"/>
            <w:tcBorders>
              <w:top w:val="none" w:color="auto" w:sz="0" w:space="0"/>
              <w:bottom w:val="none" w:color="auto" w:sz="0" w:space="0"/>
            </w:tcBorders>
          </w:tcPr>
          <w:p w:rsidRPr="00CF428C" w:rsidR="001928E9" w:rsidP="00B3446B" w:rsidRDefault="001928E9" w14:paraId="398FA790" w14:textId="77777777">
            <w:pPr>
              <w:jc w:val="center"/>
              <w:cnfStyle w:val="000000100000"/>
              <w:rPr>
                <w:color w:val="000000"/>
                <w:sz w:val="22"/>
                <w:szCs w:val="22"/>
              </w:rPr>
            </w:pPr>
            <w:r w:rsidRPr="00CF428C">
              <w:rPr>
                <w:color w:val="000000"/>
                <w:sz w:val="22"/>
                <w:szCs w:val="22"/>
              </w:rPr>
              <w:t xml:space="preserve">0.2374</w:t>
            </w:r>
            <w:r w:rsidRPr="00CF428C">
              <w:rPr>
                <w:color w:val="000000"/>
                <w:sz w:val="22"/>
                <w:szCs w:val="22"/>
                <w:vertAlign w:val="superscript"/>
              </w:rPr>
              <w:t xml:space="preserve">NS</w:t>
            </w:r>
          </w:p>
          <w:p w:rsidRPr="00CF428C" w:rsidR="001928E9" w:rsidP="00B3446B" w:rsidRDefault="001928E9" w14:paraId="571C1A33" w14:textId="77777777">
            <w:pPr>
              <w:jc w:val="center"/>
              <w:cnfStyle w:val="000000100000"/>
              <w:rPr>
                <w:sz w:val="22"/>
                <w:szCs w:val="22"/>
              </w:rPr>
            </w:pPr>
          </w:p>
        </w:tc>
      </w:tr>
      <w:tr w:rsidRPr="00CF428C" w:rsidR="001928E9" w:rsidTr="00B3446B" w14:paraId="00F95208" w14:textId="77777777">
        <w:trPr>
          <w:trHeight w:val="269"/>
        </w:trPr>
        <w:tc>
          <w:tcPr>
            <w:cnfStyle w:val="001000000000"/>
            <w:tcW w:w="798" w:type="pct"/>
            <w:vMerge/>
          </w:tcPr>
          <w:p w:rsidRPr="00CF428C" w:rsidR="001928E9" w:rsidP="00B3446B" w:rsidRDefault="001928E9" w14:paraId="0868E1F8" w14:textId="77777777">
            <w:pPr>
              <w:rPr>
                <w:sz w:val="22"/>
                <w:szCs w:val="22"/>
              </w:rPr>
            </w:pPr>
          </w:p>
        </w:tc>
        <w:tc>
          <w:tcPr>
            <w:tcW w:w="1047" w:type="pct"/>
            <w:vMerge/>
          </w:tcPr>
          <w:p w:rsidRPr="00CF428C" w:rsidR="001928E9" w:rsidP="00B3446B" w:rsidRDefault="001928E9" w14:paraId="3AB19447" w14:textId="77777777">
            <w:pPr>
              <w:cnfStyle w:val="000000000000"/>
              <w:rPr>
                <w:sz w:val="22"/>
                <w:szCs w:val="22"/>
              </w:rPr>
            </w:pPr>
          </w:p>
        </w:tc>
        <w:tc>
          <w:tcPr>
            <w:tcW w:w="799" w:type="pct"/>
            <w:vMerge/>
          </w:tcPr>
          <w:p w:rsidRPr="00CF428C" w:rsidR="001928E9" w:rsidP="00B3446B" w:rsidRDefault="001928E9" w14:paraId="49922F93" w14:textId="77777777">
            <w:pPr>
              <w:cnfStyle w:val="000000000000"/>
              <w:rPr>
                <w:sz w:val="22"/>
                <w:szCs w:val="22"/>
              </w:rPr>
            </w:pPr>
          </w:p>
        </w:tc>
        <w:tc>
          <w:tcPr>
            <w:tcW w:w="870" w:type="pct"/>
            <w:vMerge/>
          </w:tcPr>
          <w:p w:rsidRPr="00CF428C" w:rsidR="001928E9" w:rsidP="00B3446B" w:rsidRDefault="001928E9" w14:paraId="0837F4B2" w14:textId="77777777">
            <w:pPr>
              <w:cnfStyle w:val="000000000000"/>
              <w:rPr>
                <w:sz w:val="22"/>
                <w:szCs w:val="22"/>
              </w:rPr>
            </w:pPr>
          </w:p>
        </w:tc>
        <w:tc>
          <w:tcPr>
            <w:tcW w:w="799" w:type="pct"/>
            <w:vMerge/>
          </w:tcPr>
          <w:p w:rsidRPr="00CF428C" w:rsidR="001928E9" w:rsidP="00B3446B" w:rsidRDefault="001928E9" w14:paraId="65B2FF6B" w14:textId="77777777">
            <w:pPr>
              <w:cnfStyle w:val="000000000000"/>
              <w:rPr>
                <w:sz w:val="22"/>
                <w:szCs w:val="22"/>
              </w:rPr>
            </w:pPr>
          </w:p>
        </w:tc>
        <w:tc>
          <w:tcPr>
            <w:tcW w:w="687" w:type="pct"/>
            <w:vMerge/>
          </w:tcPr>
          <w:p w:rsidRPr="00CF428C" w:rsidR="001928E9" w:rsidP="00B3446B" w:rsidRDefault="001928E9" w14:paraId="1EFD92E6" w14:textId="77777777">
            <w:pPr>
              <w:cnfStyle w:val="000000000000"/>
              <w:rPr>
                <w:sz w:val="22"/>
                <w:szCs w:val="22"/>
              </w:rPr>
            </w:pPr>
          </w:p>
        </w:tc>
      </w:tr>
      <w:tr w:rsidRPr="00CF428C" w:rsidR="001928E9" w:rsidTr="00B3446B" w14:paraId="55A3F390" w14:textId="77777777">
        <w:trPr>
          <w:cnfStyle w:val="000000100000"/>
          <w:trHeight w:val="269"/>
        </w:trPr>
        <w:tc>
          <w:tcPr>
            <w:cnfStyle w:val="001000000000"/>
            <w:tcW w:w="798" w:type="pct"/>
            <w:vMerge/>
            <w:tcBorders>
              <w:top w:val="none" w:color="auto" w:sz="0" w:space="0"/>
              <w:bottom w:val="none" w:color="auto" w:sz="0" w:space="0"/>
            </w:tcBorders>
          </w:tcPr>
          <w:p w:rsidRPr="00CF428C" w:rsidR="001928E9" w:rsidP="00B3446B" w:rsidRDefault="001928E9" w14:paraId="77CCB387" w14:textId="77777777">
            <w:pPr>
              <w:rPr>
                <w:sz w:val="22"/>
                <w:szCs w:val="22"/>
              </w:rPr>
            </w:pPr>
          </w:p>
        </w:tc>
        <w:tc>
          <w:tcPr>
            <w:tcW w:w="1047" w:type="pct"/>
            <w:vMerge/>
            <w:tcBorders>
              <w:top w:val="none" w:color="auto" w:sz="0" w:space="0"/>
              <w:bottom w:val="none" w:color="auto" w:sz="0" w:space="0"/>
            </w:tcBorders>
          </w:tcPr>
          <w:p w:rsidRPr="00CF428C" w:rsidR="001928E9" w:rsidP="00B3446B" w:rsidRDefault="001928E9" w14:paraId="03102BD9" w14:textId="77777777">
            <w:pPr>
              <w:cnfStyle w:val="000000100000"/>
              <w:rPr>
                <w:sz w:val="22"/>
                <w:szCs w:val="22"/>
              </w:rPr>
            </w:pPr>
          </w:p>
        </w:tc>
        <w:tc>
          <w:tcPr>
            <w:tcW w:w="799" w:type="pct"/>
            <w:vMerge/>
            <w:tcBorders>
              <w:top w:val="none" w:color="auto" w:sz="0" w:space="0"/>
              <w:bottom w:val="none" w:color="auto" w:sz="0" w:space="0"/>
            </w:tcBorders>
          </w:tcPr>
          <w:p w:rsidRPr="00CF428C" w:rsidR="001928E9" w:rsidP="00B3446B" w:rsidRDefault="001928E9" w14:paraId="1E6ECEC5" w14:textId="77777777">
            <w:pPr>
              <w:cnfStyle w:val="000000100000"/>
              <w:rPr>
                <w:sz w:val="22"/>
                <w:szCs w:val="22"/>
              </w:rPr>
            </w:pPr>
          </w:p>
        </w:tc>
        <w:tc>
          <w:tcPr>
            <w:tcW w:w="870" w:type="pct"/>
            <w:vMerge/>
            <w:tcBorders>
              <w:top w:val="none" w:color="auto" w:sz="0" w:space="0"/>
              <w:bottom w:val="none" w:color="auto" w:sz="0" w:space="0"/>
            </w:tcBorders>
          </w:tcPr>
          <w:p w:rsidRPr="00CF428C" w:rsidR="001928E9" w:rsidP="00B3446B" w:rsidRDefault="001928E9" w14:paraId="1BFF121E" w14:textId="77777777">
            <w:pPr>
              <w:cnfStyle w:val="000000100000"/>
              <w:rPr>
                <w:sz w:val="22"/>
                <w:szCs w:val="22"/>
              </w:rPr>
            </w:pPr>
          </w:p>
        </w:tc>
        <w:tc>
          <w:tcPr>
            <w:tcW w:w="799" w:type="pct"/>
            <w:vMerge/>
            <w:tcBorders>
              <w:top w:val="none" w:color="auto" w:sz="0" w:space="0"/>
              <w:bottom w:val="none" w:color="auto" w:sz="0" w:space="0"/>
            </w:tcBorders>
          </w:tcPr>
          <w:p w:rsidRPr="00CF428C" w:rsidR="001928E9" w:rsidP="00B3446B" w:rsidRDefault="001928E9" w14:paraId="2366DC5F" w14:textId="77777777">
            <w:pPr>
              <w:cnfStyle w:val="000000100000"/>
              <w:rPr>
                <w:sz w:val="22"/>
                <w:szCs w:val="22"/>
              </w:rPr>
            </w:pPr>
          </w:p>
        </w:tc>
        <w:tc>
          <w:tcPr>
            <w:tcW w:w="687" w:type="pct"/>
            <w:vMerge/>
            <w:tcBorders>
              <w:top w:val="none" w:color="auto" w:sz="0" w:space="0"/>
              <w:bottom w:val="none" w:color="auto" w:sz="0" w:space="0"/>
            </w:tcBorders>
          </w:tcPr>
          <w:p w:rsidRPr="00CF428C" w:rsidR="001928E9" w:rsidP="00B3446B" w:rsidRDefault="001928E9" w14:paraId="3C20E953" w14:textId="77777777">
            <w:pPr>
              <w:cnfStyle w:val="000000100000"/>
              <w:rPr>
                <w:sz w:val="22"/>
                <w:szCs w:val="22"/>
              </w:rPr>
            </w:pPr>
          </w:p>
        </w:tc>
      </w:tr>
      <w:tr w:rsidRPr="00CF428C" w:rsidR="001928E9" w:rsidTr="00B3446B" w14:paraId="06DF5E8E" w14:textId="77777777">
        <w:trPr>
          <w:trHeight w:val="269"/>
        </w:trPr>
        <w:tc>
          <w:tcPr>
            <w:cnfStyle w:val="001000000000"/>
            <w:tcW w:w="798" w:type="pct"/>
            <w:vMerge/>
          </w:tcPr>
          <w:p w:rsidRPr="00CF428C" w:rsidR="001928E9" w:rsidP="00B3446B" w:rsidRDefault="001928E9" w14:paraId="0DC3B00F" w14:textId="77777777">
            <w:pPr>
              <w:rPr>
                <w:sz w:val="22"/>
                <w:szCs w:val="22"/>
              </w:rPr>
            </w:pPr>
          </w:p>
        </w:tc>
        <w:tc>
          <w:tcPr>
            <w:tcW w:w="1047" w:type="pct"/>
            <w:vMerge/>
          </w:tcPr>
          <w:p w:rsidRPr="00CF428C" w:rsidR="001928E9" w:rsidP="00B3446B" w:rsidRDefault="001928E9" w14:paraId="2745F3A3" w14:textId="77777777">
            <w:pPr>
              <w:cnfStyle w:val="000000000000"/>
              <w:rPr>
                <w:sz w:val="22"/>
                <w:szCs w:val="22"/>
              </w:rPr>
            </w:pPr>
          </w:p>
        </w:tc>
        <w:tc>
          <w:tcPr>
            <w:tcW w:w="799" w:type="pct"/>
            <w:vMerge/>
          </w:tcPr>
          <w:p w:rsidRPr="00CF428C" w:rsidR="001928E9" w:rsidP="00B3446B" w:rsidRDefault="001928E9" w14:paraId="41A072EE" w14:textId="77777777">
            <w:pPr>
              <w:cnfStyle w:val="000000000000"/>
              <w:rPr>
                <w:sz w:val="22"/>
                <w:szCs w:val="22"/>
              </w:rPr>
            </w:pPr>
          </w:p>
        </w:tc>
        <w:tc>
          <w:tcPr>
            <w:tcW w:w="870" w:type="pct"/>
            <w:vMerge/>
          </w:tcPr>
          <w:p w:rsidRPr="00CF428C" w:rsidR="001928E9" w:rsidP="00B3446B" w:rsidRDefault="001928E9" w14:paraId="4365EF93" w14:textId="77777777">
            <w:pPr>
              <w:cnfStyle w:val="000000000000"/>
              <w:rPr>
                <w:sz w:val="22"/>
                <w:szCs w:val="22"/>
              </w:rPr>
            </w:pPr>
          </w:p>
        </w:tc>
        <w:tc>
          <w:tcPr>
            <w:tcW w:w="799" w:type="pct"/>
            <w:vMerge/>
          </w:tcPr>
          <w:p w:rsidRPr="00CF428C" w:rsidR="001928E9" w:rsidP="00B3446B" w:rsidRDefault="001928E9" w14:paraId="38A4AF72" w14:textId="77777777">
            <w:pPr>
              <w:cnfStyle w:val="000000000000"/>
              <w:rPr>
                <w:sz w:val="22"/>
                <w:szCs w:val="22"/>
              </w:rPr>
            </w:pPr>
          </w:p>
        </w:tc>
        <w:tc>
          <w:tcPr>
            <w:tcW w:w="687" w:type="pct"/>
            <w:vMerge/>
          </w:tcPr>
          <w:p w:rsidRPr="00CF428C" w:rsidR="001928E9" w:rsidP="00B3446B" w:rsidRDefault="001928E9" w14:paraId="20EB8879" w14:textId="77777777">
            <w:pPr>
              <w:cnfStyle w:val="000000000000"/>
              <w:rPr>
                <w:sz w:val="22"/>
                <w:szCs w:val="22"/>
              </w:rPr>
            </w:pPr>
          </w:p>
        </w:tc>
      </w:tr>
    </w:tbl>
    <w:p w:rsidRPr="00CF428C" w:rsidR="001928E9" w:rsidP="001928E9" w:rsidRDefault="001928E9" w14:paraId="423B23D6" w14:textId="77777777">
      <w:pPr>
        <w:spacing w:after="120"/>
        <w:jc w:val="both"/>
      </w:pPr>
      <w:r w:rsidRPr="00CF428C">
        <w:t xml:space="preserve">The Sarchimor (T1) genotype had the highest values for all production variables, with a total cherry yield per plant of 850.15 g (83.96 qq/ha), a parchment yield of 16.8 qq/ha and a green coffee yield of 12.6 qq/ha. In contrast, Bourbon Amarillo (T3) recorded the lowest values, with 425.25 g per plant, 42.01 qq/ha, 8.4 qq/ha of parchment and 6.3 qq/ha of green coffee. The Bourbon Rojo (T2) and Catuai (T4) genotypes showed intermediate yields and similar performance, with productions close to 646 g per plant and yields of 63.81 and 68.05 qq/ha, respectively.</w:t>
      </w:r>
    </w:p>
    <w:p w:rsidRPr="00CF428C" w:rsidR="001928E9" w:rsidP="001928E9" w:rsidRDefault="001928E9" w14:paraId="71DA8FB2" w14:textId="77777777">
      <w:pPr>
        <w:spacing w:after="120"/>
        <w:jc w:val="both"/>
      </w:pPr>
      <w:r w:rsidRPr="00CF428C">
        <w:lastRenderedPageBreak/>
      </w:r>
      <w:r w:rsidRPr="00CF428C">
        <w:t xml:space="preserve">Although numerical differences were observed between genotypes, these were not statistically significant (p&gt;0.05) in any of the variables analysed, suggesting comparable productive behaviour under the trial conditions.</w:t>
      </w:r>
    </w:p>
    <w:p w:rsidRPr="00CF428C" w:rsidR="001928E9" w:rsidP="001928E9" w:rsidRDefault="001928E9" w14:paraId="68C7A064" w14:textId="77777777">
      <w:pPr>
        <w:spacing w:after="120"/>
        <w:jc w:val="both"/>
      </w:pPr>
      <w:r w:rsidRPr="00CF428C">
        <w:t xml:space="preserve">These results differ partially from those reported by </w:t>
      </w:r>
      <w:sdt>
        <w:sdtPr>
          <w:tag w:val="MENDELEY_CITATION_v3_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"/>
          <w:id w:val="-1167786827"/>
          <w:placeholder>
            <w:docPart w:val="411686117F8147498222F818EC18EEC7"/>
          </w:placeholder>
        </w:sdtPr>
        <w:sdtContent>
          <w:r w:rsidRPr="001928E9">
            <w:t xml:space="preserve">Álvarez (2025), </w:t>
          </w:r>
        </w:sdtContent>
      </w:sdt>
      <w:r w:rsidRPr="00CF428C">
        <w:t xml:space="preserve">who found that Sarchimor ranked third with a yield of 599.6 g per plant and 43.75 qq/ha, but they coincide in the trend that shows good productive performance of this genotype. On the other hand, </w:t>
      </w:r>
      <w:sdt>
        <w:sdtPr>
          <w:tag w:val="MENDELEY_CITATION_v3_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"/>
          <w:id w:val="-913541131"/>
          <w:placeholder>
            <w:docPart w:val="6866934887AB4142851FFEF6E826BB58"/>
          </w:placeholder>
        </w:sdtPr>
        <w:sdtContent>
          <w:r w:rsidRPr="001928E9">
            <w:t xml:space="preserve">Valencia (2020) </w:t>
          </w:r>
        </w:sdtContent>
      </w:sdt>
      <w:r w:rsidRPr="00CF428C">
        <w:t xml:space="preserve">points out that under homogeneous agroecological conditions, differences between genotypes can be attenuated due to management, which would explain the absence of significant differences in this research, despite the fact that Sarchimor presented higher values, as demonstrated in our study and in that of </w:t>
      </w:r>
      <w:sdt>
        <w:sdtPr>
          <w:tag w:val="MENDELEY_CITATION_v3_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"/>
          <w:id w:val="-2029938949"/>
          <w:placeholder>
            <w:docPart w:val="5F0C34A542154F489649C8502DCD7CA5"/>
          </w:placeholder>
        </w:sdtPr>
        <w:sdtContent>
          <w:r w:rsidRPr="001928E9">
            <w:t xml:space="preserve">Córdova et al. (2025), </w:t>
          </w:r>
        </w:sdtContent>
      </w:sdt>
      <w:r w:rsidRPr="00CF428C">
        <w:t xml:space="preserve">who reaffirms that this genotype was created with the purpose of optimising productivity and strengthening the crop's resistance to adverse conditions, particularly in the dry areas of Ecuador.</w:t>
      </w:r>
    </w:p>
    <w:p w:rsidRPr="00CF428C" w:rsidR="001928E9" w:rsidP="001928E9" w:rsidRDefault="001928E9" w14:paraId="4D60F86A" w14:textId="77777777">
      <w:pPr>
        <w:spacing w:after="120"/>
        <w:jc w:val="both"/>
      </w:pPr>
      <w:r w:rsidRPr="00CF428C">
        <w:t xml:space="preserve">According to </w:t>
      </w:r>
      <w:sdt>
        <w:sdtPr>
          <w:tag w:val="MENDELEY_CITATION_v3_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"/>
          <w:id w:val="-1556089148"/>
          <w:placeholder>
            <w:docPart w:val="73117FBFB37ADC449BDC4B16E5925FF3"/>
          </w:placeholder>
        </w:sdtPr>
        <w:sdtContent>
          <w:r w:rsidRPr="001928E9">
            <w:t xml:space="preserve">García et al. (2025), </w:t>
          </w:r>
        </w:sdtContent>
      </w:sdt>
      <w:r w:rsidRPr="00CF428C">
        <w:t xml:space="preserve">the relationship between cultivated area and parchment coffee yield is not always directly proportional, since agronomic management can become less efficient on larger areas, affecting productivity. This shows that yield optimisation depends more on technical management and space utilisation than on plantation size. Similarly, </w:t>
      </w:r>
      <w:sdt>
        <w:sdtPr>
          <w:tag w:val="MENDELEY_CITATION_v3_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"/>
          <w:id w:val="114021721"/>
          <w:placeholder>
            <w:docPart w:val="C8036301C25C204F818C498BA7E696C2"/>
          </w:placeholder>
        </w:sdtPr>
        <w:sdtContent>
          <w:r w:rsidRPr="001928E9">
            <w:t xml:space="preserve">Muñoz et al. (2021) </w:t>
          </w:r>
        </w:sdtContent>
      </w:sdt>
      <w:r w:rsidRPr="00CF428C">
        <w:t xml:space="preserve">emphasise that the analysis of yield components is fundamental for agricultural planning, as it allows for the anticipation of production and the orientation of management strategies that improve productive efficiency.</w:t>
      </w:r>
    </w:p>
    <w:p w:rsidRPr="001928E9" w:rsidR="001928E9" w:rsidP="001928E9" w:rsidRDefault="001928E9" w14:paraId="1C26DD6A" w14:textId="77777777">
      <w:pPr>
        <w:spacing w:after="120"/>
        <w:jc w:val="both"/>
      </w:pPr>
      <w:r w:rsidRPr="001928E9">
        <w:t xml:space="preserve">Analysis of physical variables </w:t>
      </w:r>
    </w:p>
    <w:p w:rsidRPr="001928E9" w:rsidR="001928E9" w:rsidP="001928E9" w:rsidRDefault="001928E9" w14:paraId="1A08FC5C" w14:textId="77777777">
      <w:pPr>
        <w:spacing w:after="120"/>
        <w:jc w:val="both"/>
      </w:pPr>
      <w:r w:rsidRPr="001928E9">
        <w:rPr>
          <w:b/>
          <w:bCs/>
        </w:rPr>
        <w:t xml:space="preserve">Table 2. </w:t>
      </w:r>
      <w:r w:rsidRPr="001928E9">
        <w:t xml:space="preserve">ANOVA and evaluation of means of physical characteristics of the fruit.</w:t>
      </w:r>
    </w:p>
    <w:tbl>
      <w:tblPr>
        <w:tblStyle w:val="Tablanormal2"/>
        <w:tblpPr w:leftFromText="141" w:rightFromText="141" w:vertAnchor="text" w:horzAnchor="margin" w:tblpX="-891" w:tblpY="-36"/>
        <w:tblW w:w="9244" w:type="dxa"/>
        <w:tblInd w:w="0" w:type="dxa"/>
        <w:tblBorders>
          <w:top w:val="single" w:color="auto" w:sz="4" w:space="0"/>
          <w:bottom w:val="single" w:color="auto" w:sz="4" w:space="0"/>
        </w:tblBorders>
        <w:tblLook w:val="04a0"/>
      </w:tblPr>
      <w:tblGrid>
        <w:gridCol w:w="1534"/>
        <w:gridCol w:w="1781"/>
        <w:gridCol w:w="1796"/>
        <w:gridCol w:w="1726"/>
        <w:gridCol w:w="1476"/>
        <w:gridCol w:w="931"/>
      </w:tblGrid>
      <w:tr w:rsidRPr="00CF428C" w:rsidR="001928E9" w:rsidTr="001928E9" w14:paraId="05DEC775" w14:textId="77777777">
        <w:trPr>
          <w:cnfStyle w:val="100000000000"/>
          <w:trHeight w:val="656"/>
        </w:trPr>
        <w:tc>
          <w:tcPr>
            <w:cnfStyle w:val="001000000000"/>
            <w:tcW w:w="1534" w:type="dxa"/>
            <w:tcBorders>
              <w:top w:val="single" w:color="auto" w:sz="4" w:space="0"/>
              <w:bottom w:val="single" w:color="auto" w:sz="4" w:space="0"/>
            </w:tcBorders>
            <w:noWrap/>
          </w:tcPr>
          <w:p w:rsidRPr="00CF428C" w:rsidR="001928E9" w:rsidP="001928E9" w:rsidRDefault="001928E9" w14:paraId="65C60885" w14:textId="77777777">
            <w:pPr>
              <w:rPr>
                <w:b w:val="0"/>
                <w:bCs w:val="0"/>
                <w:color w:val="000000"/>
                <w:sz w:val="22"/>
                <w:szCs w:val="22"/>
                <w:lang w:eastAsia="es-EC"/>
              </w:rPr>
            </w:pPr>
            <w:r w:rsidRPr="00CF428C">
              <w:rPr>
                <w:color w:val="000000"/>
                <w:sz w:val="22"/>
                <w:szCs w:val="22"/>
                <w:lang w:eastAsia="es-EC"/>
              </w:rPr>
              <w:t xml:space="preserve">          Variable </w:t>
            </w:r>
          </w:p>
          <w:p w:rsidRPr="00CF428C" w:rsidR="001928E9" w:rsidP="001928E9" w:rsidRDefault="001928E9" w14:paraId="7941D1DF" w14:textId="77777777">
            <w:pPr>
              <w:rPr>
                <w:color w:val="000000"/>
                <w:sz w:val="22"/>
                <w:szCs w:val="22"/>
                <w:lang w:eastAsia="es-EC"/>
              </w:rPr>
            </w:pPr>
            <w:r w:rsidRPr="00CF428C">
              <w:rPr>
                <w:b w:val="0"/>
                <w:bCs w:val="0"/>
                <w:color w:val="000000"/>
                <w:sz w:val="22"/>
                <w:szCs w:val="22"/>
                <w:lang w:eastAsia="es-EC"/>
              </w:rPr>
              <w:t xml:space="preserve">(</w:t>
            </w:r>
            <w:r w:rsidRPr="00CF428C">
              <w:rPr>
                <w:color w:val="000000"/>
                <w:sz w:val="22"/>
                <w:szCs w:val="22"/>
                <w:lang w:eastAsia="es-EC"/>
              </w:rPr>
              <w:t xml:space="preserve">Unit of measurement mm)</w:t>
            </w:r>
          </w:p>
        </w:tc>
        <w:tc>
          <w:tcPr>
            <w:tcW w:w="1781" w:type="dxa"/>
            <w:tcBorders>
              <w:top w:val="single" w:color="auto" w:sz="4" w:space="0"/>
              <w:bottom w:val="single" w:color="auto" w:sz="4" w:space="0"/>
            </w:tcBorders>
            <w:noWrap/>
            <w:vAlign w:val="center"/>
          </w:tcPr>
          <w:p w:rsidRPr="00CF428C" w:rsidR="001928E9" w:rsidP="001928E9" w:rsidRDefault="001928E9" w14:paraId="6D1D4601" w14:textId="77777777">
            <w:pPr>
              <w:jc w:val="center"/>
              <w:cnfStyle w:val="100000000000"/>
              <w:rPr>
                <w:color w:val="000000"/>
                <w:sz w:val="22"/>
                <w:szCs w:val="22"/>
                <w:lang w:eastAsia="es-EC"/>
              </w:rPr>
            </w:pPr>
            <w:r w:rsidRPr="00CF428C">
              <w:rPr>
                <w:sz w:val="22"/>
                <w:szCs w:val="22"/>
              </w:rPr>
              <w:t xml:space="preserve">T1 (Sarchimor)</w:t>
            </w:r>
          </w:p>
        </w:tc>
        <w:tc>
          <w:tcPr>
            <w:tcW w:w="1796" w:type="dxa"/>
            <w:tcBorders>
              <w:top w:val="single" w:color="auto" w:sz="4" w:space="0"/>
              <w:bottom w:val="single" w:color="auto" w:sz="4" w:space="0"/>
            </w:tcBorders>
            <w:noWrap/>
            <w:vAlign w:val="center"/>
          </w:tcPr>
          <w:p w:rsidRPr="00CF428C" w:rsidR="001928E9" w:rsidP="001928E9" w:rsidRDefault="001928E9" w14:paraId="17138715" w14:textId="77777777">
            <w:pPr>
              <w:jc w:val="center"/>
              <w:cnfStyle w:val="100000000000"/>
              <w:rPr>
                <w:b w:val="0"/>
                <w:bCs w:val="0"/>
                <w:sz w:val="22"/>
                <w:szCs w:val="22"/>
              </w:rPr>
            </w:pPr>
            <w:r w:rsidRPr="00CF428C">
              <w:rPr>
                <w:sz w:val="22"/>
                <w:szCs w:val="22"/>
              </w:rPr>
              <w:t xml:space="preserve">T2 (Bourbon</w:t>
            </w:r>
          </w:p>
          <w:p w:rsidRPr="00CF428C" w:rsidR="001928E9" w:rsidP="001928E9" w:rsidRDefault="001928E9" w14:paraId="6331E7B3" w14:textId="77777777">
            <w:pPr>
              <w:jc w:val="center"/>
              <w:cnfStyle w:val="100000000000"/>
              <w:rPr>
                <w:color w:val="000000"/>
                <w:sz w:val="22"/>
                <w:szCs w:val="22"/>
                <w:lang w:eastAsia="es-EC"/>
              </w:rPr>
            </w:pPr>
            <w:r w:rsidRPr="00CF428C">
              <w:rPr>
                <w:sz w:val="22"/>
                <w:szCs w:val="22"/>
              </w:rPr>
              <w:t xml:space="preserve"> Red)</w:t>
            </w:r>
          </w:p>
        </w:tc>
        <w:tc>
          <w:tcPr>
            <w:tcW w:w="1726" w:type="dxa"/>
            <w:tcBorders>
              <w:top w:val="single" w:color="auto" w:sz="4" w:space="0"/>
              <w:bottom w:val="single" w:color="auto" w:sz="4" w:space="0"/>
            </w:tcBorders>
            <w:noWrap/>
            <w:vAlign w:val="center"/>
          </w:tcPr>
          <w:p w:rsidRPr="00CF428C" w:rsidR="001928E9" w:rsidP="001928E9" w:rsidRDefault="001928E9" w14:paraId="0C92AB47" w14:textId="77777777">
            <w:pPr>
              <w:jc w:val="center"/>
              <w:cnfStyle w:val="100000000000"/>
              <w:rPr>
                <w:color w:val="000000"/>
                <w:sz w:val="22"/>
                <w:szCs w:val="22"/>
                <w:lang w:eastAsia="es-EC"/>
              </w:rPr>
            </w:pPr>
            <w:r w:rsidRPr="00CF428C">
              <w:rPr>
                <w:sz w:val="22"/>
                <w:szCs w:val="22"/>
              </w:rPr>
              <w:t xml:space="preserve">T3 (Yellow Bourbon)</w:t>
            </w:r>
          </w:p>
        </w:tc>
        <w:tc>
          <w:tcPr>
            <w:tcW w:w="1476" w:type="dxa"/>
            <w:tcBorders>
              <w:top w:val="single" w:color="auto" w:sz="4" w:space="0"/>
              <w:bottom w:val="single" w:color="auto" w:sz="4" w:space="0"/>
            </w:tcBorders>
            <w:noWrap/>
            <w:vAlign w:val="center"/>
          </w:tcPr>
          <w:p w:rsidRPr="00CF428C" w:rsidR="001928E9" w:rsidP="001928E9" w:rsidRDefault="001928E9" w14:paraId="71C16FD2" w14:textId="77777777">
            <w:pPr>
              <w:jc w:val="center"/>
              <w:cnfStyle w:val="100000000000"/>
              <w:rPr>
                <w:color w:val="000000"/>
                <w:sz w:val="22"/>
                <w:szCs w:val="22"/>
                <w:lang w:eastAsia="es-EC"/>
              </w:rPr>
            </w:pPr>
            <w:r w:rsidRPr="00CF428C">
              <w:rPr>
                <w:sz w:val="22"/>
                <w:szCs w:val="22"/>
              </w:rPr>
              <w:t xml:space="preserve">T4 (Catuai)</w:t>
            </w:r>
          </w:p>
        </w:tc>
        <w:tc>
          <w:tcPr>
            <w:tcW w:w="931" w:type="dxa"/>
            <w:tcBorders>
              <w:top w:val="single" w:color="auto" w:sz="4" w:space="0"/>
              <w:bottom w:val="single" w:color="auto" w:sz="4" w:space="0"/>
            </w:tcBorders>
            <w:noWrap/>
            <w:vAlign w:val="center"/>
          </w:tcPr>
          <w:p w:rsidRPr="00CF428C" w:rsidR="001928E9" w:rsidP="001928E9" w:rsidRDefault="001928E9" w14:paraId="24EBD1DD" w14:textId="77777777">
            <w:pPr>
              <w:jc w:val="center"/>
              <w:cnfStyle w:val="100000000000"/>
              <w:rPr>
                <w:color w:val="000000"/>
                <w:sz w:val="22"/>
                <w:szCs w:val="22"/>
                <w:lang w:eastAsia="es-EC"/>
              </w:rPr>
            </w:pPr>
            <w:r w:rsidRPr="00CF428C">
              <w:rPr>
                <w:color w:val="000000"/>
                <w:sz w:val="22"/>
                <w:szCs w:val="22"/>
                <w:lang w:eastAsia="es-EC"/>
              </w:rPr>
              <w:t xml:space="preserve">P value</w:t>
            </w:r>
          </w:p>
        </w:tc>
      </w:tr>
      <w:tr w:rsidRPr="00CF428C" w:rsidR="001928E9" w:rsidTr="001928E9" w14:paraId="5EE48756" w14:textId="77777777">
        <w:trPr>
          <w:cnfStyle w:val="000000100000"/>
          <w:trHeight w:val="17"/>
        </w:trPr>
        <w:tc>
          <w:tcPr>
            <w:cnfStyle w:val="001000000000"/>
            <w:tcW w:w="1534" w:type="dxa"/>
            <w:noWrap/>
            <w:vAlign w:val="center"/>
            <w:hideMark/>
          </w:tcPr>
          <w:p w:rsidRPr="00CF428C" w:rsidR="001928E9" w:rsidP="001928E9" w:rsidRDefault="001928E9" w14:paraId="4E968182" w14:textId="77777777">
            <w:pPr>
              <w:rPr>
                <w:b w:val="0"/>
                <w:bCs w:val="0"/>
                <w:color w:val="000000"/>
                <w:sz w:val="22"/>
                <w:szCs w:val="22"/>
                <w:lang w:eastAsia="es-EC"/>
              </w:rPr>
            </w:pPr>
            <w:r w:rsidRPr="00CF428C">
              <w:rPr>
                <w:b w:val="0"/>
                <w:bCs w:val="0"/>
                <w:color w:val="000000"/>
                <w:sz w:val="22"/>
                <w:szCs w:val="22"/>
                <w:lang w:eastAsia="es-EC"/>
              </w:rPr>
              <w:t xml:space="preserve">Long Mature fruit</w:t>
            </w:r>
          </w:p>
        </w:tc>
        <w:tc>
          <w:tcPr>
            <w:tcW w:w="1781" w:type="dxa"/>
            <w:noWrap/>
            <w:vAlign w:val="center"/>
          </w:tcPr>
          <w:p w:rsidRPr="00CF428C" w:rsidR="001928E9" w:rsidP="001928E9" w:rsidRDefault="001928E9" w14:paraId="7EF3464B" w14:textId="77777777">
            <w:pPr>
              <w:jc w:val="center"/>
              <w:cnfStyle w:val="000000100000"/>
              <w:rPr>
                <w:color w:val="000000"/>
                <w:sz w:val="22"/>
                <w:szCs w:val="22"/>
              </w:rPr>
            </w:pPr>
            <w:r w:rsidRPr="00CF428C">
              <w:rPr>
                <w:color w:val="000000"/>
                <w:sz w:val="22"/>
                <w:szCs w:val="22"/>
              </w:rPr>
              <w:t xml:space="preserve">14.08</w:t>
            </w:r>
            <m:oMath>
              <m:r>
                <w:rPr>
                  <w:rFonts w:ascii="Cambria Math" w:hAnsi="Cambria Math"/>
                  <w:sz w:val="22"/>
                  <w:szCs w:val="22"/>
                </w:rPr>
                <m:t>±0,28</m:t>
              </m:r>
            </m:oMath>
            <w:r w:rsidRPr="00CF428C">
              <w:rPr>
                <w:color w:val="000000"/>
                <w:sz w:val="22"/>
                <w:szCs w:val="22"/>
              </w:rPr>
              <w:t xml:space="preserve"> th</w:t>
            </w:r>
          </w:p>
          <w:p w:rsidRPr="00CF428C" w:rsidR="001928E9" w:rsidP="001928E9" w:rsidRDefault="001928E9" w14:paraId="55DCA4EE" w14:textId="77777777">
            <w:pPr>
              <w:jc w:val="center"/>
              <w:cnfStyle w:val="000000100000"/>
              <w:rPr>
                <w:color w:val="000000"/>
                <w:sz w:val="22"/>
                <w:szCs w:val="22"/>
              </w:rPr>
            </w:pPr>
            <w:r w:rsidRPr="00CF428C">
              <w:rPr>
                <w:color w:val="000000"/>
                <w:sz w:val="22"/>
                <w:szCs w:val="22"/>
              </w:rPr>
              <w:t xml:space="preserve">(4.51)</w:t>
            </w:r>
          </w:p>
        </w:tc>
        <w:tc>
          <w:tcPr>
            <w:tcW w:w="1796" w:type="dxa"/>
            <w:noWrap/>
            <w:vAlign w:val="center"/>
          </w:tcPr>
          <w:p w:rsidRPr="00CF428C" w:rsidR="001928E9" w:rsidP="001928E9" w:rsidRDefault="001928E9" w14:paraId="0CB017B4" w14:textId="77777777">
            <w:pPr>
              <w:jc w:val="center"/>
              <w:cnfStyle w:val="000000100000"/>
              <w:rPr>
                <w:sz w:val="22"/>
                <w:szCs w:val="22"/>
              </w:rPr>
            </w:pPr>
            <w:r w:rsidRPr="00CF428C">
              <w:rPr>
                <w:color w:val="000000"/>
                <w:sz w:val="22"/>
                <w:szCs w:val="22"/>
              </w:rPr>
              <w:t xml:space="preserve">13.42</w:t>
            </w:r>
            <m:oMath>
              <m:r>
                <w:rPr>
                  <w:rFonts w:ascii="Cambria Math" w:hAnsi="Cambria Math"/>
                  <w:sz w:val="22"/>
                  <w:szCs w:val="22"/>
                </w:rPr>
                <m:t>±</m:t>
              </m:r>
            </m:oMath>
            <w:r w:rsidRPr="00CF428C">
              <w:rPr>
                <w:sz w:val="22"/>
                <w:szCs w:val="22"/>
              </w:rPr>
              <w:t xml:space="preserve"> 0.27ª</w:t>
            </w:r>
          </w:p>
          <w:p w:rsidRPr="00CF428C" w:rsidR="001928E9" w:rsidP="001928E9" w:rsidRDefault="001928E9" w14:paraId="5A8A14AE" w14:textId="77777777">
            <w:pPr>
              <w:jc w:val="center"/>
              <w:cnfStyle w:val="000000100000"/>
              <w:rPr>
                <w:color w:val="000000"/>
                <w:sz w:val="22"/>
                <w:szCs w:val="22"/>
              </w:rPr>
            </w:pPr>
            <w:r w:rsidRPr="00CF428C">
              <w:rPr>
                <w:sz w:val="22"/>
                <w:szCs w:val="22"/>
              </w:rPr>
              <w:t xml:space="preserve">(4.53)</w:t>
            </w:r>
          </w:p>
        </w:tc>
        <w:tc>
          <w:tcPr>
            <w:tcW w:w="1726" w:type="dxa"/>
            <w:noWrap/>
            <w:vAlign w:val="center"/>
          </w:tcPr>
          <w:p w:rsidRPr="00CF428C" w:rsidR="001928E9" w:rsidP="001928E9" w:rsidRDefault="001928E9" w14:paraId="7E482B34" w14:textId="77777777">
            <w:pPr>
              <w:jc w:val="center"/>
              <w:cnfStyle w:val="000000100000"/>
              <w:rPr>
                <w:sz w:val="22"/>
                <w:szCs w:val="22"/>
              </w:rPr>
            </w:pPr>
            <w:r w:rsidRPr="00CF428C">
              <w:rPr>
                <w:color w:val="000000"/>
                <w:sz w:val="22"/>
                <w:szCs w:val="22"/>
              </w:rPr>
              <w:t xml:space="preserve">12.48</w:t>
            </w:r>
            <m:oMath>
              <m:r>
                <w:rPr>
                  <w:rFonts w:ascii="Cambria Math" w:hAnsi="Cambria Math"/>
                  <w:sz w:val="22"/>
                  <w:szCs w:val="22"/>
                </w:rPr>
                <m:t>±0,34</m:t>
              </m:r>
            </m:oMath>
            <w:r w:rsidRPr="00CF428C">
              <w:rPr>
                <w:sz w:val="22"/>
                <w:szCs w:val="22"/>
              </w:rPr>
              <w:t xml:space="preserve"> ª</w:t>
            </w:r>
          </w:p>
          <w:p w:rsidRPr="00CF428C" w:rsidR="001928E9" w:rsidP="001928E9" w:rsidRDefault="001928E9" w14:paraId="31AE5B7C" w14:textId="77777777">
            <w:pPr>
              <w:jc w:val="center"/>
              <w:cnfStyle w:val="000000100000"/>
              <w:rPr>
                <w:color w:val="000000"/>
                <w:sz w:val="22"/>
                <w:szCs w:val="22"/>
              </w:rPr>
            </w:pPr>
            <w:r w:rsidRPr="00CF428C">
              <w:rPr>
                <w:sz w:val="22"/>
                <w:szCs w:val="22"/>
              </w:rPr>
              <w:t xml:space="preserve">(6.14)</w:t>
            </w:r>
          </w:p>
        </w:tc>
        <w:tc>
          <w:tcPr>
            <w:tcW w:w="1476" w:type="dxa"/>
            <w:noWrap/>
            <w:vAlign w:val="center"/>
          </w:tcPr>
          <w:p w:rsidRPr="00CF428C" w:rsidR="001928E9" w:rsidP="001928E9" w:rsidRDefault="001928E9" w14:paraId="08F8659D" w14:textId="77777777">
            <w:pPr>
              <w:jc w:val="center"/>
              <w:cnfStyle w:val="000000100000"/>
              <w:rPr>
                <w:color w:val="000000"/>
                <w:sz w:val="22"/>
                <w:szCs w:val="22"/>
              </w:rPr>
            </w:pPr>
            <w:r w:rsidRPr="00CF428C">
              <w:rPr>
                <w:color w:val="000000"/>
                <w:sz w:val="22"/>
                <w:szCs w:val="22"/>
              </w:rPr>
              <w:t xml:space="preserve">12.86</w:t>
            </w:r>
            <m:oMath>
              <m:r>
                <w:rPr>
                  <w:rFonts w:ascii="Cambria Math" w:hAnsi="Cambria Math"/>
                  <w:sz w:val="22"/>
                  <w:szCs w:val="22"/>
                </w:rPr>
                <m:t>±</m:t>
              </m:r>
            </m:oMath>
            <w:r w:rsidRPr="00CF428C">
              <w:rPr>
                <w:sz w:val="22"/>
                <w:szCs w:val="22"/>
              </w:rPr>
              <w:t xml:space="preserve"> 0.</w:t>
            </w:r>
            <w:r w:rsidRPr="00CF428C">
              <w:rPr>
                <w:color w:val="000000"/>
                <w:sz w:val="22"/>
                <w:szCs w:val="22"/>
              </w:rPr>
              <w:t xml:space="preserve">58a</w:t>
            </w:r>
          </w:p>
          <w:p w:rsidRPr="00CF428C" w:rsidR="001928E9" w:rsidP="001928E9" w:rsidRDefault="001928E9" w14:paraId="3C5EE90A" w14:textId="77777777">
            <w:pPr>
              <w:jc w:val="center"/>
              <w:cnfStyle w:val="000000100000"/>
              <w:rPr>
                <w:color w:val="000000"/>
                <w:sz w:val="22"/>
                <w:szCs w:val="22"/>
              </w:rPr>
            </w:pPr>
            <w:r w:rsidRPr="00CF428C">
              <w:rPr>
                <w:color w:val="000000"/>
                <w:sz w:val="22"/>
                <w:szCs w:val="22"/>
              </w:rPr>
              <w:t xml:space="preserve">(10.09)</w:t>
            </w:r>
          </w:p>
        </w:tc>
        <w:tc>
          <w:tcPr>
            <w:tcW w:w="931" w:type="dxa"/>
            <w:noWrap/>
            <w:vAlign w:val="center"/>
          </w:tcPr>
          <w:p w:rsidRPr="00CF428C" w:rsidR="001928E9" w:rsidP="001928E9" w:rsidRDefault="001928E9" w14:paraId="201EF688" w14:textId="77777777">
            <w:pPr>
              <w:jc w:val="center"/>
              <w:cnfStyle w:val="000000100000"/>
              <w:rPr>
                <w:color w:val="000000"/>
                <w:sz w:val="22"/>
                <w:szCs w:val="22"/>
                <w:lang w:eastAsia="es-EC"/>
              </w:rPr>
            </w:pPr>
            <w:r w:rsidRPr="00CF428C">
              <w:rPr>
                <w:color w:val="000000"/>
                <w:sz w:val="22"/>
                <w:szCs w:val="22"/>
                <w:lang w:eastAsia="es-EC"/>
              </w:rPr>
              <w:t xml:space="preserve">0.05*</w:t>
            </w:r>
          </w:p>
        </w:tc>
      </w:tr>
      <w:tr w:rsidRPr="00CF428C" w:rsidR="001928E9" w:rsidTr="001928E9" w14:paraId="2505BCDE" w14:textId="77777777">
        <w:trPr>
          <w:trHeight w:val="17"/>
        </w:trPr>
        <w:tc>
          <w:tcPr>
            <w:cnfStyle w:val="001000000000"/>
            <w:tcW w:w="1534" w:type="dxa"/>
            <w:noWrap/>
            <w:vAlign w:val="center"/>
          </w:tcPr>
          <w:p w:rsidRPr="00CF428C" w:rsidR="001928E9" w:rsidP="001928E9" w:rsidRDefault="001928E9" w14:paraId="0028D679" w14:textId="77777777">
            <w:pPr>
              <w:rPr>
                <w:color w:val="000000"/>
                <w:sz w:val="22"/>
                <w:szCs w:val="22"/>
                <w:lang w:eastAsia="es-EC"/>
              </w:rPr>
            </w:pPr>
            <w:r w:rsidRPr="00CF428C">
              <w:rPr>
                <w:b w:val="0"/>
                <w:bCs w:val="0"/>
                <w:color w:val="000000"/>
                <w:sz w:val="22"/>
                <w:szCs w:val="22"/>
                <w:lang w:eastAsia="es-EC"/>
              </w:rPr>
              <w:t xml:space="preserve">Mature fruit width</w:t>
            </w:r>
          </w:p>
        </w:tc>
        <w:tc>
          <w:tcPr>
            <w:tcW w:w="1781" w:type="dxa"/>
            <w:noWrap/>
            <w:vAlign w:val="center"/>
          </w:tcPr>
          <w:p w:rsidRPr="00CF428C" w:rsidR="001928E9" w:rsidP="001928E9" w:rsidRDefault="001928E9" w14:paraId="39B88679" w14:textId="77777777">
            <w:pPr>
              <w:jc w:val="center"/>
              <w:cnfStyle w:val="000000000000"/>
              <w:rPr>
                <w:color w:val="000000"/>
                <w:sz w:val="22"/>
                <w:szCs w:val="22"/>
              </w:rPr>
            </w:pPr>
            <w:r w:rsidRPr="00CF428C">
              <w:rPr>
                <w:color w:val="000000"/>
                <w:sz w:val="22"/>
                <w:szCs w:val="22"/>
              </w:rPr>
              <w:t xml:space="preserve">14.02</w:t>
            </w:r>
            <m:oMath>
              <m:r>
                <w:rPr>
                  <w:rFonts w:ascii="Cambria Math" w:hAnsi="Cambria Math"/>
                  <w:sz w:val="22"/>
                  <w:szCs w:val="22"/>
                </w:rPr>
                <m:t>±0,07</m:t>
              </m:r>
            </m:oMath>
            <w:r w:rsidRPr="00CF428C">
              <w:rPr>
                <w:color w:val="000000"/>
                <w:sz w:val="22"/>
                <w:szCs w:val="22"/>
              </w:rPr>
              <w:t xml:space="preserve"> ª</w:t>
            </w:r>
          </w:p>
          <w:p w:rsidRPr="00CF428C" w:rsidR="001928E9" w:rsidP="001928E9" w:rsidRDefault="001928E9" w14:paraId="770B915E" w14:textId="77777777">
            <w:pPr>
              <w:jc w:val="center"/>
              <w:cnfStyle w:val="000000000000"/>
              <w:rPr>
                <w:color w:val="000000"/>
                <w:sz w:val="22"/>
                <w:szCs w:val="22"/>
              </w:rPr>
            </w:pPr>
            <w:r w:rsidRPr="00CF428C">
              <w:rPr>
                <w:color w:val="000000"/>
                <w:sz w:val="22"/>
                <w:szCs w:val="22"/>
              </w:rPr>
              <w:t xml:space="preserve">(1.06)</w:t>
            </w:r>
          </w:p>
        </w:tc>
        <w:tc>
          <w:tcPr>
            <w:tcW w:w="1796" w:type="dxa"/>
            <w:noWrap/>
            <w:vAlign w:val="center"/>
          </w:tcPr>
          <w:p w:rsidRPr="00CF428C" w:rsidR="001928E9" w:rsidP="001928E9" w:rsidRDefault="001928E9" w14:paraId="11D4C155" w14:textId="77777777">
            <w:pPr>
              <w:jc w:val="center"/>
              <w:cnfStyle w:val="000000000000"/>
              <w:rPr>
                <w:color w:val="000000"/>
                <w:sz w:val="22"/>
                <w:szCs w:val="22"/>
                <w:vertAlign w:val="superscript"/>
              </w:rPr>
            </w:pPr>
            <w:r w:rsidRPr="00CF428C">
              <w:rPr>
                <w:color w:val="000000"/>
                <w:sz w:val="22"/>
                <w:szCs w:val="22"/>
              </w:rPr>
              <w:t xml:space="preserve">13.34</w:t>
            </w:r>
            <m:oMath>
              <m:r>
                <w:rPr>
                  <w:rFonts w:ascii="Cambria Math" w:hAnsi="Cambria Math"/>
                  <w:sz w:val="22"/>
                  <w:szCs w:val="22"/>
                </w:rPr>
                <m:t>±</m:t>
              </m:r>
            </m:oMath>
            <w:r w:rsidRPr="00CF428C">
              <w:rPr>
                <w:color w:val="000000"/>
                <w:sz w:val="22"/>
                <w:szCs w:val="22"/>
              </w:rPr>
              <w:t xml:space="preserve"> 0.46</w:t>
            </w:r>
            <w:r w:rsidRPr="00CF428C">
              <w:rPr>
                <w:color w:val="000000"/>
                <w:sz w:val="22"/>
                <w:szCs w:val="22"/>
                <w:vertAlign w:val="superscript"/>
              </w:rPr>
              <w:t xml:space="preserve">ab</w:t>
            </w:r>
          </w:p>
          <w:p w:rsidRPr="00CF428C" w:rsidR="001928E9" w:rsidP="001928E9" w:rsidRDefault="001928E9" w14:paraId="2A0988DC" w14:textId="77777777">
            <w:pPr>
              <w:jc w:val="center"/>
              <w:cnfStyle w:val="000000000000"/>
              <w:rPr>
                <w:color w:val="000000"/>
                <w:sz w:val="22"/>
                <w:szCs w:val="22"/>
              </w:rPr>
            </w:pPr>
            <w:r w:rsidRPr="00CF428C">
              <w:rPr>
                <w:color w:val="000000"/>
                <w:sz w:val="22"/>
                <w:szCs w:val="22"/>
              </w:rPr>
              <w:t xml:space="preserve">(7.71)</w:t>
            </w:r>
          </w:p>
        </w:tc>
        <w:tc>
          <w:tcPr>
            <w:tcW w:w="1726" w:type="dxa"/>
            <w:noWrap/>
            <w:vAlign w:val="center"/>
          </w:tcPr>
          <w:p w:rsidRPr="00CF428C" w:rsidR="001928E9" w:rsidP="001928E9" w:rsidRDefault="001928E9" w14:paraId="4AD4357D" w14:textId="77777777">
            <w:pPr>
              <w:jc w:val="center"/>
              <w:cnfStyle w:val="000000000000"/>
              <w:rPr>
                <w:color w:val="000000"/>
                <w:sz w:val="22"/>
                <w:szCs w:val="22"/>
                <w:vertAlign w:val="superscript"/>
              </w:rPr>
            </w:pPr>
            <w:r w:rsidRPr="00CF428C">
              <w:rPr>
                <w:color w:val="000000"/>
                <w:sz w:val="22"/>
                <w:szCs w:val="22"/>
              </w:rPr>
              <w:t xml:space="preserve">11.85</w:t>
            </w:r>
            <m:oMath>
              <m:r>
                <w:rPr>
                  <w:rFonts w:ascii="Cambria Math" w:hAnsi="Cambria Math"/>
                  <w:sz w:val="22"/>
                  <w:szCs w:val="22"/>
                </w:rPr>
                <m:t>±0,48</m:t>
              </m:r>
            </m:oMath>
            <w:r w:rsidRPr="00CF428C">
              <w:rPr>
                <w:color w:val="000000"/>
                <w:sz w:val="22"/>
                <w:szCs w:val="22"/>
                <w:vertAlign w:val="superscript"/>
              </w:rPr>
              <w:t xml:space="preserve">b</w:t>
            </w:r>
          </w:p>
          <w:p w:rsidRPr="00CF428C" w:rsidR="001928E9" w:rsidP="001928E9" w:rsidRDefault="001928E9" w14:paraId="4A14E6E2" w14:textId="77777777">
            <w:pPr>
              <w:jc w:val="center"/>
              <w:cnfStyle w:val="000000000000"/>
              <w:rPr>
                <w:color w:val="000000"/>
                <w:sz w:val="22"/>
                <w:szCs w:val="22"/>
              </w:rPr>
            </w:pPr>
            <w:r w:rsidRPr="00CF428C">
              <w:rPr>
                <w:color w:val="000000"/>
                <w:sz w:val="22"/>
                <w:szCs w:val="22"/>
              </w:rPr>
              <w:t xml:space="preserve">(9.13)</w:t>
            </w:r>
          </w:p>
        </w:tc>
        <w:tc>
          <w:tcPr>
            <w:tcW w:w="1476" w:type="dxa"/>
            <w:noWrap/>
            <w:vAlign w:val="center"/>
          </w:tcPr>
          <w:p w:rsidRPr="00CF428C" w:rsidR="001928E9" w:rsidP="001928E9" w:rsidRDefault="001928E9" w14:paraId="1EEA4A37" w14:textId="77777777">
            <w:pPr>
              <w:jc w:val="center"/>
              <w:cnfStyle w:val="000000000000"/>
              <w:rPr>
                <w:color w:val="000000"/>
                <w:sz w:val="22"/>
                <w:szCs w:val="22"/>
                <w:vertAlign w:val="superscript"/>
              </w:rPr>
            </w:pPr>
            <w:r w:rsidRPr="00CF428C">
              <w:rPr>
                <w:color w:val="000000"/>
                <w:sz w:val="22"/>
                <w:szCs w:val="22"/>
              </w:rPr>
              <w:t xml:space="preserve">12.59</w:t>
            </w:r>
            <m:oMath>
              <m:r>
                <w:rPr>
                  <w:rFonts w:ascii="Cambria Math" w:hAnsi="Cambria Math"/>
                  <w:sz w:val="22"/>
                  <w:szCs w:val="22"/>
                </w:rPr>
                <m:t>±</m:t>
              </m:r>
            </m:oMath>
            <w:r w:rsidRPr="00CF428C">
              <w:rPr>
                <w:sz w:val="22"/>
                <w:szCs w:val="22"/>
              </w:rPr>
              <w:t xml:space="preserve"> 0.39</w:t>
            </w:r>
            <w:r w:rsidRPr="00CF428C">
              <w:rPr>
                <w:color w:val="000000"/>
                <w:sz w:val="22"/>
                <w:szCs w:val="22"/>
                <w:vertAlign w:val="superscript"/>
              </w:rPr>
              <w:t xml:space="preserve">ab</w:t>
            </w:r>
          </w:p>
          <w:p w:rsidRPr="00CF428C" w:rsidR="001928E9" w:rsidP="001928E9" w:rsidRDefault="001928E9" w14:paraId="1D2DD8DA" w14:textId="77777777">
            <w:pPr>
              <w:jc w:val="center"/>
              <w:cnfStyle w:val="000000000000"/>
              <w:rPr>
                <w:color w:val="000000"/>
                <w:sz w:val="22"/>
                <w:szCs w:val="22"/>
              </w:rPr>
            </w:pPr>
            <w:r w:rsidRPr="00CF428C">
              <w:rPr>
                <w:color w:val="000000"/>
                <w:sz w:val="22"/>
                <w:szCs w:val="22"/>
              </w:rPr>
              <w:t xml:space="preserve">(6.94)</w:t>
            </w:r>
          </w:p>
        </w:tc>
        <w:tc>
          <w:tcPr>
            <w:tcW w:w="931" w:type="dxa"/>
            <w:noWrap/>
            <w:vAlign w:val="center"/>
          </w:tcPr>
          <w:p w:rsidRPr="00CF428C" w:rsidR="001928E9" w:rsidP="001928E9" w:rsidRDefault="001928E9" w14:paraId="02E4F7DE" w14:textId="77777777">
            <w:pPr>
              <w:jc w:val="center"/>
              <w:cnfStyle w:val="000000000000"/>
              <w:rPr>
                <w:color w:val="000000"/>
                <w:sz w:val="22"/>
                <w:szCs w:val="22"/>
                <w:lang w:eastAsia="es-EC"/>
              </w:rPr>
            </w:pPr>
            <w:r w:rsidRPr="00CF428C">
              <w:rPr>
                <w:color w:val="000000"/>
                <w:sz w:val="22"/>
                <w:szCs w:val="22"/>
                <w:lang w:eastAsia="es-EC"/>
              </w:rPr>
              <w:t xml:space="preserve">0.01*</w:t>
            </w:r>
          </w:p>
        </w:tc>
      </w:tr>
      <w:tr w:rsidRPr="00CF428C" w:rsidR="001928E9" w:rsidTr="001928E9" w14:paraId="630D685F" w14:textId="77777777">
        <w:trPr>
          <w:cnfStyle w:val="000000100000"/>
          <w:trHeight w:val="321"/>
        </w:trPr>
        <w:tc>
          <w:tcPr>
            <w:cnfStyle w:val="001000000000"/>
            <w:tcW w:w="1534" w:type="dxa"/>
            <w:noWrap/>
            <w:vAlign w:val="center"/>
          </w:tcPr>
          <w:p w:rsidRPr="00CF428C" w:rsidR="001928E9" w:rsidP="001928E9" w:rsidRDefault="001928E9" w14:paraId="682B537C" w14:textId="77777777">
            <w:pPr>
              <w:rPr>
                <w:color w:val="000000"/>
                <w:sz w:val="22"/>
                <w:szCs w:val="22"/>
                <w:lang w:eastAsia="es-EC"/>
              </w:rPr>
            </w:pPr>
            <w:r w:rsidRPr="00CF428C">
              <w:rPr>
                <w:b w:val="0"/>
                <w:bCs w:val="0"/>
                <w:color w:val="000000"/>
                <w:sz w:val="22"/>
                <w:szCs w:val="22"/>
                <w:lang w:eastAsia="es-EC"/>
              </w:rPr>
              <w:t xml:space="preserve">Thickness of ripe fruit</w:t>
            </w:r>
          </w:p>
        </w:tc>
        <w:tc>
          <w:tcPr>
            <w:tcW w:w="1781" w:type="dxa"/>
            <w:noWrap/>
            <w:vAlign w:val="center"/>
          </w:tcPr>
          <w:p w:rsidRPr="00CF428C" w:rsidR="001928E9" w:rsidP="001928E9" w:rsidRDefault="001928E9" w14:paraId="612EADC9" w14:textId="77777777">
            <w:pPr>
              <w:jc w:val="center"/>
              <w:cnfStyle w:val="000000100000"/>
              <w:rPr>
                <w:color w:val="000000"/>
                <w:sz w:val="22"/>
                <w:szCs w:val="22"/>
              </w:rPr>
            </w:pPr>
            <w:r w:rsidRPr="00CF428C">
              <w:rPr>
                <w:color w:val="000000"/>
                <w:sz w:val="22"/>
                <w:szCs w:val="22"/>
              </w:rPr>
              <w:t xml:space="preserve">11.96</w:t>
            </w:r>
            <m:oMath>
              <m:r>
                <w:rPr>
                  <w:rFonts w:ascii="Cambria Math" w:hAnsi="Cambria Math"/>
                  <w:sz w:val="22"/>
                  <w:szCs w:val="22"/>
                </w:rPr>
                <m:t>±0,27</m:t>
              </m:r>
            </m:oMath>
            <w:r w:rsidRPr="00CF428C">
              <w:rPr>
                <w:color w:val="000000"/>
                <w:sz w:val="22"/>
                <w:szCs w:val="22"/>
              </w:rPr>
              <w:t xml:space="preserve"> ª</w:t>
            </w:r>
          </w:p>
          <w:p w:rsidRPr="00CF428C" w:rsidR="001928E9" w:rsidP="001928E9" w:rsidRDefault="001928E9" w14:paraId="56CDEDE1" w14:textId="77777777">
            <w:pPr>
              <w:jc w:val="center"/>
              <w:cnfStyle w:val="000000100000"/>
              <w:rPr>
                <w:color w:val="000000"/>
                <w:sz w:val="22"/>
                <w:szCs w:val="22"/>
              </w:rPr>
            </w:pPr>
            <w:r w:rsidRPr="00CF428C">
              <w:rPr>
                <w:color w:val="000000"/>
                <w:sz w:val="22"/>
                <w:szCs w:val="22"/>
              </w:rPr>
              <w:t xml:space="preserve">(5)</w:t>
            </w:r>
          </w:p>
        </w:tc>
        <w:tc>
          <w:tcPr>
            <w:tcW w:w="1796" w:type="dxa"/>
            <w:noWrap/>
            <w:vAlign w:val="center"/>
          </w:tcPr>
          <w:p w:rsidRPr="00CF428C" w:rsidR="001928E9" w:rsidP="001928E9" w:rsidRDefault="001928E9" w14:paraId="352BC63A" w14:textId="77777777">
            <w:pPr>
              <w:jc w:val="center"/>
              <w:cnfStyle w:val="000000100000"/>
              <w:rPr>
                <w:color w:val="000000"/>
                <w:sz w:val="22"/>
                <w:szCs w:val="22"/>
                <w:vertAlign w:val="superscript"/>
              </w:rPr>
            </w:pPr>
            <w:r w:rsidRPr="00CF428C">
              <w:rPr>
                <w:color w:val="000000"/>
                <w:sz w:val="22"/>
                <w:szCs w:val="22"/>
              </w:rPr>
              <w:t xml:space="preserve">11.32</w:t>
            </w:r>
            <m:oMath>
              <m:r>
                <w:rPr>
                  <w:rFonts w:ascii="Cambria Math" w:hAnsi="Cambria Math"/>
                  <w:sz w:val="22"/>
                  <w:szCs w:val="22"/>
                </w:rPr>
                <m:t>±</m:t>
              </m:r>
            </m:oMath>
            <w:r w:rsidRPr="00CF428C">
              <w:rPr>
                <w:color w:val="000000"/>
                <w:sz w:val="22"/>
                <w:szCs w:val="22"/>
              </w:rPr>
              <w:t xml:space="preserve"> 0.26</w:t>
            </w:r>
            <w:r w:rsidRPr="00CF428C">
              <w:rPr>
                <w:color w:val="000000"/>
                <w:sz w:val="22"/>
                <w:szCs w:val="22"/>
                <w:vertAlign w:val="superscript"/>
              </w:rPr>
              <w:t xml:space="preserve">ab</w:t>
            </w:r>
          </w:p>
          <w:p w:rsidRPr="00CF428C" w:rsidR="001928E9" w:rsidP="001928E9" w:rsidRDefault="001928E9" w14:paraId="6B6071B7" w14:textId="77777777">
            <w:pPr>
              <w:jc w:val="center"/>
              <w:cnfStyle w:val="000000100000"/>
              <w:rPr>
                <w:color w:val="000000"/>
                <w:sz w:val="22"/>
                <w:szCs w:val="22"/>
              </w:rPr>
            </w:pPr>
            <w:r w:rsidRPr="00CF428C">
              <w:rPr>
                <w:color w:val="000000"/>
                <w:sz w:val="22"/>
                <w:szCs w:val="22"/>
              </w:rPr>
              <w:t xml:space="preserve">(5.17)</w:t>
            </w:r>
          </w:p>
        </w:tc>
        <w:tc>
          <w:tcPr>
            <w:tcW w:w="1726" w:type="dxa"/>
            <w:noWrap/>
            <w:vAlign w:val="center"/>
          </w:tcPr>
          <w:p w:rsidRPr="00CF428C" w:rsidR="001928E9" w:rsidP="001928E9" w:rsidRDefault="001928E9" w14:paraId="6DF760BB" w14:textId="77777777">
            <w:pPr>
              <w:jc w:val="center"/>
              <w:cnfStyle w:val="000000100000"/>
              <w:rPr>
                <w:color w:val="000000"/>
                <w:sz w:val="22"/>
                <w:szCs w:val="22"/>
                <w:vertAlign w:val="superscript"/>
                <w:lang w:eastAsia="es-EC"/>
              </w:rPr>
            </w:pPr>
            <w:r w:rsidRPr="00CF428C">
              <w:rPr>
                <w:color w:val="000000"/>
                <w:sz w:val="22"/>
                <w:szCs w:val="22"/>
                <w:lang w:eastAsia="es-EC"/>
              </w:rPr>
              <w:t xml:space="preserve">10.39</w:t>
            </w:r>
            <m:oMath>
              <m:r>
                <w:rPr>
                  <w:rFonts w:ascii="Cambria Math" w:hAnsi="Cambria Math"/>
                  <w:sz w:val="22"/>
                  <w:szCs w:val="22"/>
                </w:rPr>
                <m:t>±</m:t>
              </m:r>
            </m:oMath>
            <w:r w:rsidRPr="00CF428C">
              <w:rPr>
                <w:sz w:val="22"/>
                <w:szCs w:val="22"/>
              </w:rPr>
              <w:t xml:space="preserve"> 0.39</w:t>
            </w:r>
            <w:r w:rsidRPr="00CF428C">
              <w:rPr>
                <w:color w:val="000000"/>
                <w:sz w:val="22"/>
                <w:szCs w:val="22"/>
                <w:vertAlign w:val="superscript"/>
                <w:lang w:eastAsia="es-EC"/>
              </w:rPr>
              <w:t xml:space="preserve">b</w:t>
            </w:r>
          </w:p>
          <w:p w:rsidRPr="00CF428C" w:rsidR="001928E9" w:rsidP="001928E9" w:rsidRDefault="001928E9" w14:paraId="4646CB50" w14:textId="77777777">
            <w:pPr>
              <w:jc w:val="center"/>
              <w:cnfStyle w:val="000000100000"/>
              <w:rPr>
                <w:color w:val="000000"/>
                <w:sz w:val="22"/>
                <w:szCs w:val="22"/>
                <w:lang w:eastAsia="es-EC"/>
              </w:rPr>
            </w:pPr>
            <w:r w:rsidRPr="00CF428C">
              <w:rPr>
                <w:color w:val="000000"/>
                <w:sz w:val="22"/>
                <w:szCs w:val="22"/>
                <w:lang w:eastAsia="es-EC"/>
              </w:rPr>
              <w:t xml:space="preserve">(8.37)</w:t>
            </w:r>
          </w:p>
        </w:tc>
        <w:tc>
          <w:tcPr>
            <w:tcW w:w="1476" w:type="dxa"/>
            <w:noWrap/>
            <w:vAlign w:val="center"/>
          </w:tcPr>
          <w:p w:rsidRPr="00CF428C" w:rsidR="001928E9" w:rsidP="001928E9" w:rsidRDefault="001928E9" w14:paraId="24F28CC3" w14:textId="77777777">
            <w:pPr>
              <w:jc w:val="center"/>
              <w:cnfStyle w:val="000000100000"/>
              <w:rPr>
                <w:color w:val="000000"/>
                <w:sz w:val="22"/>
                <w:szCs w:val="22"/>
                <w:vertAlign w:val="superscript"/>
              </w:rPr>
            </w:pPr>
            <w:r w:rsidRPr="00CF428C">
              <w:rPr>
                <w:color w:val="000000"/>
                <w:sz w:val="22"/>
                <w:szCs w:val="22"/>
              </w:rPr>
              <w:t xml:space="preserve">11.11</w:t>
            </w:r>
            <m:oMath>
              <m:r>
                <w:rPr>
                  <w:rFonts w:ascii="Cambria Math" w:hAnsi="Cambria Math"/>
                  <w:sz w:val="22"/>
                  <w:szCs w:val="22"/>
                </w:rPr>
                <m:t>±</m:t>
              </m:r>
            </m:oMath>
            <w:r w:rsidRPr="00CF428C">
              <w:rPr>
                <w:sz w:val="22"/>
                <w:szCs w:val="22"/>
              </w:rPr>
              <w:t xml:space="preserve"> 0.33</w:t>
            </w:r>
            <w:r w:rsidRPr="00CF428C">
              <w:rPr>
                <w:color w:val="000000"/>
                <w:sz w:val="22"/>
                <w:szCs w:val="22"/>
                <w:vertAlign w:val="superscript"/>
              </w:rPr>
              <w:t xml:space="preserve">ab</w:t>
            </w:r>
          </w:p>
          <w:p w:rsidRPr="00CF428C" w:rsidR="001928E9" w:rsidP="001928E9" w:rsidRDefault="001928E9" w14:paraId="080EE05F" w14:textId="77777777">
            <w:pPr>
              <w:jc w:val="center"/>
              <w:cnfStyle w:val="000000100000"/>
              <w:rPr>
                <w:color w:val="000000"/>
                <w:sz w:val="22"/>
                <w:szCs w:val="22"/>
              </w:rPr>
            </w:pPr>
            <w:r w:rsidRPr="00CF428C">
              <w:rPr>
                <w:color w:val="000000"/>
                <w:sz w:val="22"/>
                <w:szCs w:val="22"/>
              </w:rPr>
              <w:t xml:space="preserve">(6.6)</w:t>
            </w:r>
          </w:p>
        </w:tc>
        <w:tc>
          <w:tcPr>
            <w:tcW w:w="931" w:type="dxa"/>
            <w:noWrap/>
            <w:vAlign w:val="center"/>
          </w:tcPr>
          <w:p w:rsidRPr="00CF428C" w:rsidR="001928E9" w:rsidP="001928E9" w:rsidRDefault="001928E9" w14:paraId="3DC25396" w14:textId="77777777">
            <w:pPr>
              <w:jc w:val="center"/>
              <w:cnfStyle w:val="000000100000"/>
              <w:rPr>
                <w:color w:val="000000"/>
                <w:sz w:val="22"/>
                <w:szCs w:val="22"/>
                <w:lang w:eastAsia="es-EC"/>
              </w:rPr>
            </w:pPr>
            <w:r w:rsidRPr="00CF428C">
              <w:rPr>
                <w:color w:val="000000"/>
                <w:sz w:val="22"/>
                <w:szCs w:val="22"/>
                <w:lang w:eastAsia="es-EC"/>
              </w:rPr>
              <w:t xml:space="preserve">0.02*</w:t>
            </w:r>
          </w:p>
        </w:tc>
      </w:tr>
    </w:tbl>
    <w:p w:rsidR="001928E9" w:rsidP="001928E9" w:rsidRDefault="001928E9" w14:paraId="1469FE46" w14:textId="77777777">
      <w:pPr>
        <w:rPr>
          <w:rFonts w:eastAsiaTheme="majorEastAsia"/>
          <w:b/>
          <w:bCs/>
          <w:color w:val="000000" w:themeColor="text1"/>
        </w:rPr>
      </w:pPr>
    </w:p>
    <w:p w:rsidRPr="00074FA1" w:rsidR="001928E9" w:rsidP="001928E9" w:rsidRDefault="001928E9" w14:paraId="414C7D46" w14:textId="77777777"/>
    <w:tbl>
      <w:tblPr>
        <w:tblStyle w:val="Tablanormal2"/>
        <w:tblpPr w:leftFromText="141" w:rightFromText="141" w:vertAnchor="text" w:horzAnchor="margin" w:tblpXSpec="center" w:tblpY="-46"/>
        <w:tblW w:w="9244" w:type="dxa"/>
        <w:tblInd w:w="0" w:type="dxa"/>
        <w:tblBorders>
          <w:top w:val="single" w:color="auto" w:sz="4" w:space="0"/>
          <w:bottom w:val="single" w:color="auto" w:sz="4" w:space="0"/>
        </w:tblBorders>
        <w:tblLook w:val="04a0"/>
      </w:tblPr>
      <w:tblGrid>
        <w:gridCol w:w="1534"/>
        <w:gridCol w:w="1781"/>
        <w:gridCol w:w="1796"/>
        <w:gridCol w:w="1726"/>
        <w:gridCol w:w="1476"/>
        <w:gridCol w:w="931"/>
      </w:tblGrid>
      <w:tr w:rsidRPr="00CF428C" w:rsidR="001928E9" w:rsidTr="00B3446B" w14:paraId="12DDA7C7" w14:textId="77777777">
        <w:trPr>
          <w:cnfStyle w:val="100000000000"/>
          <w:trHeight w:val="293"/>
        </w:trPr>
        <w:tc>
          <w:tcPr>
            <w:cnfStyle w:val="001000000000"/>
            <w:tcW w:w="1534" w:type="dxa"/>
            <w:noWrap/>
            <w:vAlign w:val="center"/>
          </w:tcPr>
          <w:p w:rsidRPr="00CF428C" w:rsidR="001928E9" w:rsidP="00B3446B" w:rsidRDefault="001928E9" w14:paraId="2E6EC8F6" w14:textId="77777777">
            <w:pPr>
              <w:rPr>
                <w:color w:val="000000"/>
                <w:sz w:val="22"/>
                <w:szCs w:val="22"/>
                <w:lang w:eastAsia="es-EC"/>
              </w:rPr>
            </w:pPr>
            <w:r w:rsidRPr="00CF428C">
              <w:rPr>
                <w:b w:val="0"/>
                <w:bCs w:val="0"/>
                <w:color w:val="000000"/>
                <w:sz w:val="22"/>
                <w:szCs w:val="22"/>
                <w:lang w:eastAsia="es-EC"/>
              </w:rPr>
              <w:t xml:space="preserve">Long black coffee</w:t>
            </w:r>
          </w:p>
        </w:tc>
        <w:tc>
          <w:tcPr>
            <w:tcW w:w="1781" w:type="dxa"/>
            <w:noWrap/>
            <w:vAlign w:val="center"/>
          </w:tcPr>
          <w:p w:rsidRPr="00CF428C" w:rsidR="001928E9" w:rsidP="00B3446B" w:rsidRDefault="001928E9" w14:paraId="6B2059BC" w14:textId="77777777">
            <w:pPr>
              <w:jc w:val="center"/>
              <w:cnfStyle w:val="100000000000"/>
              <w:rPr>
                <w:color w:val="000000"/>
                <w:sz w:val="22"/>
                <w:szCs w:val="22"/>
                <w:lang w:eastAsia="es-EC"/>
              </w:rPr>
            </w:pPr>
            <w:r w:rsidRPr="00CF428C">
              <w:rPr>
                <w:color w:val="000000"/>
                <w:sz w:val="22"/>
                <w:szCs w:val="22"/>
                <w:lang w:eastAsia="es-EC"/>
              </w:rPr>
              <w:t xml:space="preserve">8.61</w:t>
            </w:r>
            <m:oMath>
              <m:r>
                <m:rPr>
                  <m:sty m:val="bi"/>
                </m:rPr>
                <w:rPr>
                  <w:rFonts w:ascii="Cambria Math" w:hAnsi="Cambria Math"/>
                  <w:sz w:val="22"/>
                  <w:szCs w:val="22"/>
                </w:rPr>
                <m:t>±</m:t>
              </m:r>
            </m:oMath>
            <w:r w:rsidRPr="00CF428C">
              <w:rPr>
                <w:sz w:val="22"/>
                <w:szCs w:val="22"/>
              </w:rPr>
              <w:t xml:space="preserve"> 0.</w:t>
            </w:r>
            <w:r w:rsidRPr="00CF428C">
              <w:rPr>
                <w:color w:val="000000"/>
                <w:sz w:val="22"/>
                <w:szCs w:val="22"/>
                <w:lang w:eastAsia="es-EC"/>
              </w:rPr>
              <w:t xml:space="preserve">3ª</w:t>
            </w:r>
          </w:p>
          <w:p w:rsidRPr="00CF428C" w:rsidR="001928E9" w:rsidP="00B3446B" w:rsidRDefault="001928E9" w14:paraId="531F6F5E" w14:textId="77777777">
            <w:pPr>
              <w:jc w:val="center"/>
              <w:cnfStyle w:val="100000000000"/>
              <w:rPr>
                <w:color w:val="000000"/>
                <w:sz w:val="22"/>
                <w:szCs w:val="22"/>
                <w:lang w:eastAsia="es-EC"/>
              </w:rPr>
            </w:pPr>
            <w:r w:rsidRPr="00CF428C">
              <w:rPr>
                <w:color w:val="000000"/>
                <w:sz w:val="22"/>
                <w:szCs w:val="22"/>
                <w:lang w:eastAsia="es-EC"/>
              </w:rPr>
              <w:t xml:space="preserve">(7.67)</w:t>
            </w:r>
          </w:p>
        </w:tc>
        <w:tc>
          <w:tcPr>
            <w:tcW w:w="1796" w:type="dxa"/>
            <w:noWrap/>
            <w:vAlign w:val="center"/>
          </w:tcPr>
          <w:p w:rsidRPr="00CF428C" w:rsidR="001928E9" w:rsidP="00B3446B" w:rsidRDefault="001928E9" w14:paraId="78003C8A" w14:textId="77777777">
            <w:pPr>
              <w:jc w:val="center"/>
              <w:cnfStyle w:val="100000000000"/>
              <w:rPr>
                <w:color w:val="000000"/>
                <w:sz w:val="22"/>
                <w:szCs w:val="22"/>
                <w:lang w:eastAsia="es-EC"/>
              </w:rPr>
            </w:pPr>
            <w:r w:rsidRPr="00CF428C">
              <w:rPr>
                <w:color w:val="000000"/>
                <w:sz w:val="22"/>
                <w:szCs w:val="22"/>
                <w:lang w:eastAsia="es-EC"/>
              </w:rPr>
              <w:t xml:space="preserve">9.05</w:t>
            </w:r>
            <m:oMath>
              <m:r>
                <m:rPr>
                  <m:sty m:val="bi"/>
                </m:rPr>
                <w:rPr>
                  <w:rFonts w:ascii="Cambria Math" w:hAnsi="Cambria Math"/>
                  <w:sz w:val="22"/>
                  <w:szCs w:val="22"/>
                </w:rPr>
                <m:t>±0,18</m:t>
              </m:r>
            </m:oMath>
            <w:r w:rsidRPr="00CF428C">
              <w:rPr>
                <w:color w:val="000000"/>
                <w:sz w:val="22"/>
                <w:szCs w:val="22"/>
                <w:lang w:eastAsia="es-EC"/>
              </w:rPr>
              <w:t xml:space="preserve"> ª</w:t>
            </w:r>
          </w:p>
          <w:p w:rsidRPr="00CF428C" w:rsidR="001928E9" w:rsidP="00B3446B" w:rsidRDefault="001928E9" w14:paraId="3C1F80B4" w14:textId="77777777">
            <w:pPr>
              <w:jc w:val="center"/>
              <w:cnfStyle w:val="100000000000"/>
              <w:rPr>
                <w:color w:val="000000"/>
                <w:sz w:val="22"/>
                <w:szCs w:val="22"/>
                <w:lang w:eastAsia="es-EC"/>
              </w:rPr>
            </w:pPr>
            <w:r w:rsidRPr="00CF428C">
              <w:rPr>
                <w:color w:val="000000"/>
                <w:sz w:val="22"/>
                <w:szCs w:val="22"/>
                <w:lang w:eastAsia="es-EC"/>
              </w:rPr>
              <w:t xml:space="preserve">(4.34)</w:t>
            </w:r>
          </w:p>
        </w:tc>
        <w:tc>
          <w:tcPr>
            <w:tcW w:w="1726" w:type="dxa"/>
            <w:noWrap/>
            <w:vAlign w:val="center"/>
          </w:tcPr>
          <w:p w:rsidRPr="00CF428C" w:rsidR="001928E9" w:rsidP="00B3446B" w:rsidRDefault="001928E9" w14:paraId="1F995BEC" w14:textId="77777777">
            <w:pPr>
              <w:jc w:val="center"/>
              <w:cnfStyle w:val="100000000000"/>
              <w:rPr>
                <w:color w:val="000000"/>
                <w:sz w:val="22"/>
                <w:szCs w:val="22"/>
                <w:lang w:eastAsia="es-EC"/>
              </w:rPr>
            </w:pPr>
            <w:r w:rsidRPr="00CF428C">
              <w:rPr>
                <w:color w:val="000000"/>
                <w:sz w:val="22"/>
                <w:szCs w:val="22"/>
                <w:lang w:eastAsia="es-EC"/>
              </w:rPr>
              <w:t xml:space="preserve">9.12</w:t>
            </w:r>
            <m:oMath>
              <m:r>
                <m:rPr>
                  <m:sty m:val="bi"/>
                </m:rPr>
                <w:rPr>
                  <w:rFonts w:ascii="Cambria Math" w:hAnsi="Cambria Math"/>
                  <w:sz w:val="22"/>
                  <w:szCs w:val="22"/>
                </w:rPr>
                <m:t>±0,28</m:t>
              </m:r>
            </m:oMath>
            <w:r w:rsidRPr="00CF428C">
              <w:rPr>
                <w:color w:val="000000"/>
                <w:sz w:val="22"/>
                <w:szCs w:val="22"/>
                <w:lang w:eastAsia="es-EC"/>
              </w:rPr>
              <w:t xml:space="preserve"> ª</w:t>
            </w:r>
          </w:p>
          <w:p w:rsidRPr="00CF428C" w:rsidR="001928E9" w:rsidP="00B3446B" w:rsidRDefault="001928E9" w14:paraId="5968411A" w14:textId="77777777">
            <w:pPr>
              <w:jc w:val="center"/>
              <w:cnfStyle w:val="100000000000"/>
              <w:rPr>
                <w:color w:val="000000"/>
                <w:sz w:val="22"/>
                <w:szCs w:val="22"/>
                <w:lang w:eastAsia="es-EC"/>
              </w:rPr>
            </w:pPr>
            <w:r w:rsidRPr="00CF428C">
              <w:rPr>
                <w:color w:val="000000"/>
                <w:sz w:val="22"/>
                <w:szCs w:val="22"/>
                <w:lang w:eastAsia="es-EC"/>
              </w:rPr>
              <w:t xml:space="preserve">(6.82)</w:t>
            </w:r>
          </w:p>
        </w:tc>
        <w:tc>
          <w:tcPr>
            <w:tcW w:w="1476" w:type="dxa"/>
            <w:noWrap/>
            <w:vAlign w:val="center"/>
          </w:tcPr>
          <w:p w:rsidRPr="00CF428C" w:rsidR="001928E9" w:rsidP="00B3446B" w:rsidRDefault="001928E9" w14:paraId="0F967085" w14:textId="77777777">
            <w:pPr>
              <w:jc w:val="center"/>
              <w:cnfStyle w:val="100000000000"/>
              <w:rPr>
                <w:color w:val="000000"/>
                <w:sz w:val="22"/>
                <w:szCs w:val="22"/>
                <w:lang w:eastAsia="es-EC"/>
              </w:rPr>
            </w:pPr>
            <w:r w:rsidRPr="00CF428C">
              <w:rPr>
                <w:color w:val="000000"/>
                <w:sz w:val="22"/>
                <w:szCs w:val="22"/>
                <w:lang w:eastAsia="es-EC"/>
              </w:rPr>
              <w:t xml:space="preserve">8.72</w:t>
            </w:r>
            <m:oMath>
              <m:r>
                <m:rPr>
                  <m:sty m:val="bi"/>
                </m:rPr>
                <w:rPr>
                  <w:rFonts w:ascii="Cambria Math" w:hAnsi="Cambria Math"/>
                  <w:sz w:val="22"/>
                  <w:szCs w:val="22"/>
                </w:rPr>
                <m:t>±</m:t>
              </m:r>
            </m:oMath>
            <w:r w:rsidRPr="00CF428C">
              <w:rPr>
                <w:sz w:val="22"/>
                <w:szCs w:val="22"/>
              </w:rPr>
              <w:t xml:space="preserve"> 0.</w:t>
            </w:r>
            <w:r w:rsidRPr="00CF428C">
              <w:rPr>
                <w:color w:val="000000"/>
                <w:sz w:val="22"/>
                <w:szCs w:val="22"/>
                <w:lang w:eastAsia="es-EC"/>
              </w:rPr>
              <w:t xml:space="preserve">27ª</w:t>
            </w:r>
          </w:p>
          <w:p w:rsidRPr="00CF428C" w:rsidR="001928E9" w:rsidP="00B3446B" w:rsidRDefault="001928E9" w14:paraId="19674B47" w14:textId="77777777">
            <w:pPr>
              <w:jc w:val="center"/>
              <w:cnfStyle w:val="100000000000"/>
              <w:rPr>
                <w:color w:val="000000"/>
                <w:sz w:val="22"/>
                <w:szCs w:val="22"/>
                <w:lang w:eastAsia="es-EC"/>
              </w:rPr>
            </w:pPr>
            <w:r w:rsidRPr="00CF428C">
              <w:rPr>
                <w:color w:val="000000"/>
                <w:sz w:val="22"/>
                <w:szCs w:val="22"/>
                <w:lang w:eastAsia="es-EC"/>
              </w:rPr>
              <w:t xml:space="preserve">(6.86)</w:t>
            </w:r>
          </w:p>
        </w:tc>
        <w:tc>
          <w:tcPr>
            <w:tcW w:w="931" w:type="dxa"/>
            <w:noWrap/>
            <w:vAlign w:val="center"/>
          </w:tcPr>
          <w:p w:rsidRPr="00CF428C" w:rsidR="001928E9" w:rsidP="00B3446B" w:rsidRDefault="001928E9" w14:paraId="2ABF95AC" w14:textId="77777777">
            <w:pPr>
              <w:jc w:val="center"/>
              <w:cnfStyle w:val="100000000000"/>
              <w:rPr>
                <w:color w:val="000000"/>
                <w:sz w:val="22"/>
                <w:szCs w:val="22"/>
                <w:lang w:eastAsia="es-EC"/>
              </w:rPr>
            </w:pPr>
            <w:r w:rsidRPr="00CF428C">
              <w:rPr>
                <w:color w:val="000000"/>
                <w:sz w:val="22"/>
                <w:szCs w:val="22"/>
                <w:lang w:eastAsia="es-EC"/>
              </w:rPr>
              <w:t xml:space="preserve">0.50</w:t>
            </w:r>
          </w:p>
        </w:tc>
      </w:tr>
      <w:tr w:rsidRPr="00CF428C" w:rsidR="001928E9" w:rsidTr="00B3446B" w14:paraId="1D5F2C29" w14:textId="77777777">
        <w:trPr>
          <w:cnfStyle w:val="000000100000"/>
          <w:trHeight w:val="293"/>
        </w:trPr>
        <w:tc>
          <w:tcPr>
            <w:cnfStyle w:val="001000000000"/>
            <w:tcW w:w="1534" w:type="dxa"/>
            <w:noWrap/>
            <w:vAlign w:val="center"/>
          </w:tcPr>
          <w:p w:rsidRPr="00CF428C" w:rsidR="001928E9" w:rsidP="00B3446B" w:rsidRDefault="001928E9" w14:paraId="5C7A2AEC" w14:textId="77777777">
            <w:pPr>
              <w:rPr>
                <w:b w:val="0"/>
                <w:bCs w:val="0"/>
                <w:color w:val="000000"/>
                <w:sz w:val="22"/>
                <w:szCs w:val="22"/>
                <w:lang w:eastAsia="es-EC"/>
              </w:rPr>
            </w:pPr>
            <w:r w:rsidRPr="00CF428C">
              <w:rPr>
                <w:b w:val="0"/>
                <w:bCs w:val="0"/>
                <w:color w:val="000000"/>
                <w:sz w:val="22"/>
                <w:szCs w:val="22"/>
                <w:lang w:eastAsia="es-EC"/>
              </w:rPr>
              <w:t xml:space="preserve">Gold coffee width</w:t>
            </w:r>
          </w:p>
        </w:tc>
        <w:tc>
          <w:tcPr>
            <w:tcW w:w="1781" w:type="dxa"/>
            <w:noWrap/>
            <w:vAlign w:val="center"/>
          </w:tcPr>
          <w:p w:rsidRPr="00CF428C" w:rsidR="001928E9" w:rsidP="00B3446B" w:rsidRDefault="001928E9" w14:paraId="55CD9153" w14:textId="77777777">
            <w:pPr>
              <w:jc w:val="center"/>
              <w:cnfStyle w:val="000000100000"/>
              <w:rPr>
                <w:color w:val="000000"/>
                <w:sz w:val="22"/>
                <w:szCs w:val="22"/>
                <w:lang w:eastAsia="es-EC"/>
              </w:rPr>
            </w:pPr>
            <w:r w:rsidRPr="00CF428C">
              <w:rPr>
                <w:color w:val="000000"/>
                <w:sz w:val="22"/>
                <w:szCs w:val="22"/>
                <w:lang w:eastAsia="es-EC"/>
              </w:rPr>
              <w:t xml:space="preserve">6.86</w:t>
            </w:r>
            <m:oMath>
              <m:r>
                <w:rPr>
                  <w:rFonts w:ascii="Cambria Math" w:hAnsi="Cambria Math"/>
                  <w:sz w:val="22"/>
                  <w:szCs w:val="22"/>
                </w:rPr>
                <m:t>±</m:t>
              </m:r>
            </m:oMath>
            <w:r w:rsidRPr="00CF428C">
              <w:rPr>
                <w:sz w:val="22"/>
                <w:szCs w:val="22"/>
              </w:rPr>
              <w:t xml:space="preserve"> 0.</w:t>
            </w:r>
            <w:r w:rsidRPr="00CF428C">
              <w:rPr>
                <w:color w:val="000000"/>
                <w:sz w:val="22"/>
                <w:szCs w:val="22"/>
                <w:lang w:eastAsia="es-EC"/>
              </w:rPr>
              <w:t xml:space="preserve">23a</w:t>
            </w:r>
          </w:p>
          <w:p w:rsidRPr="00CF428C" w:rsidR="001928E9" w:rsidP="00B3446B" w:rsidRDefault="001928E9" w14:paraId="4A4D0514" w14:textId="77777777">
            <w:pPr>
              <w:jc w:val="center"/>
              <w:cnfStyle w:val="000000100000"/>
              <w:rPr>
                <w:color w:val="000000"/>
                <w:sz w:val="22"/>
                <w:szCs w:val="22"/>
                <w:lang w:eastAsia="es-EC"/>
              </w:rPr>
            </w:pPr>
            <w:r w:rsidRPr="00CF428C">
              <w:rPr>
                <w:color w:val="000000"/>
                <w:sz w:val="22"/>
                <w:szCs w:val="22"/>
                <w:lang w:eastAsia="es-EC"/>
              </w:rPr>
              <w:t xml:space="preserve">(7.64)</w:t>
            </w:r>
          </w:p>
        </w:tc>
        <w:tc>
          <w:tcPr>
            <w:tcW w:w="1796" w:type="dxa"/>
            <w:noWrap/>
            <w:vAlign w:val="center"/>
          </w:tcPr>
          <w:p w:rsidRPr="00CF428C" w:rsidR="001928E9" w:rsidP="00B3446B" w:rsidRDefault="001928E9" w14:paraId="07C8A7A3" w14:textId="77777777">
            <w:pPr>
              <w:jc w:val="center"/>
              <w:cnfStyle w:val="000000100000"/>
              <w:rPr>
                <w:color w:val="000000"/>
                <w:sz w:val="22"/>
                <w:szCs w:val="22"/>
                <w:lang w:eastAsia="es-EC"/>
              </w:rPr>
            </w:pPr>
            <w:r w:rsidRPr="00CF428C">
              <w:rPr>
                <w:color w:val="000000"/>
                <w:sz w:val="22"/>
                <w:szCs w:val="22"/>
                <w:lang w:eastAsia="es-EC"/>
              </w:rPr>
              <w:t xml:space="preserve">6.9</w:t>
            </w:r>
            <m:oMath>
              <m:r>
                <w:rPr>
                  <w:rFonts w:ascii="Cambria Math" w:hAnsi="Cambria Math"/>
                  <w:sz w:val="22"/>
                  <w:szCs w:val="22"/>
                </w:rPr>
                <m:t>±0,41</m:t>
              </m:r>
            </m:oMath>
            <w:r w:rsidRPr="00CF428C">
              <w:rPr>
                <w:color w:val="000000"/>
                <w:sz w:val="22"/>
                <w:szCs w:val="22"/>
                <w:lang w:eastAsia="es-EC"/>
              </w:rPr>
              <w:t xml:space="preserve"> ª</w:t>
            </w:r>
          </w:p>
          <w:p w:rsidRPr="00CF428C" w:rsidR="001928E9" w:rsidP="00B3446B" w:rsidRDefault="001928E9" w14:paraId="37D3C3C0" w14:textId="77777777">
            <w:pPr>
              <w:jc w:val="center"/>
              <w:cnfStyle w:val="000000100000"/>
              <w:rPr>
                <w:color w:val="000000"/>
                <w:sz w:val="22"/>
                <w:szCs w:val="22"/>
                <w:lang w:eastAsia="es-EC"/>
              </w:rPr>
            </w:pPr>
            <w:r w:rsidRPr="00CF428C">
              <w:rPr>
                <w:color w:val="000000"/>
                <w:sz w:val="22"/>
                <w:szCs w:val="22"/>
                <w:lang w:eastAsia="es-EC"/>
              </w:rPr>
              <w:t xml:space="preserve">(13.31)</w:t>
            </w:r>
          </w:p>
        </w:tc>
        <w:tc>
          <w:tcPr>
            <w:tcW w:w="1726" w:type="dxa"/>
            <w:noWrap/>
            <w:vAlign w:val="center"/>
          </w:tcPr>
          <w:p w:rsidRPr="00CF428C" w:rsidR="001928E9" w:rsidP="00B3446B" w:rsidRDefault="001928E9" w14:paraId="520964AE" w14:textId="77777777">
            <w:pPr>
              <w:jc w:val="center"/>
              <w:cnfStyle w:val="000000100000"/>
              <w:rPr>
                <w:color w:val="000000"/>
                <w:sz w:val="22"/>
                <w:szCs w:val="22"/>
                <w:lang w:eastAsia="es-EC"/>
              </w:rPr>
            </w:pPr>
            <w:r w:rsidRPr="00CF428C">
              <w:rPr>
                <w:color w:val="000000"/>
                <w:sz w:val="22"/>
                <w:szCs w:val="22"/>
                <w:lang w:eastAsia="es-EC"/>
              </w:rPr>
              <w:t xml:space="preserve">6.08</w:t>
            </w:r>
            <m:oMath>
              <m:r>
                <w:rPr>
                  <w:rFonts w:ascii="Cambria Math" w:hAnsi="Cambria Math"/>
                  <w:sz w:val="22"/>
                  <w:szCs w:val="22"/>
                </w:rPr>
                <m:t>±</m:t>
              </m:r>
            </m:oMath>
            <w:r w:rsidRPr="00CF428C">
              <w:rPr>
                <w:sz w:val="22"/>
                <w:szCs w:val="22"/>
              </w:rPr>
              <w:t xml:space="preserve"> 0.</w:t>
            </w:r>
            <w:r w:rsidRPr="00CF428C">
              <w:rPr>
                <w:color w:val="000000"/>
                <w:sz w:val="22"/>
                <w:szCs w:val="22"/>
                <w:lang w:eastAsia="es-EC"/>
              </w:rPr>
              <w:t xml:space="preserve">65ª</w:t>
            </w:r>
          </w:p>
          <w:p w:rsidRPr="00CF428C" w:rsidR="001928E9" w:rsidP="00B3446B" w:rsidRDefault="001928E9" w14:paraId="4D684F70" w14:textId="77777777">
            <w:pPr>
              <w:jc w:val="center"/>
              <w:cnfStyle w:val="000000100000"/>
              <w:rPr>
                <w:color w:val="000000"/>
                <w:sz w:val="22"/>
                <w:szCs w:val="22"/>
                <w:lang w:eastAsia="es-EC"/>
              </w:rPr>
            </w:pPr>
            <w:r w:rsidRPr="00CF428C">
              <w:rPr>
                <w:color w:val="000000"/>
                <w:sz w:val="22"/>
                <w:szCs w:val="22"/>
                <w:lang w:eastAsia="es-EC"/>
              </w:rPr>
              <w:t xml:space="preserve">(24.08)</w:t>
            </w:r>
          </w:p>
        </w:tc>
        <w:tc>
          <w:tcPr>
            <w:tcW w:w="1476" w:type="dxa"/>
            <w:noWrap/>
            <w:vAlign w:val="center"/>
          </w:tcPr>
          <w:p w:rsidRPr="00CF428C" w:rsidR="001928E9" w:rsidP="00B3446B" w:rsidRDefault="001928E9" w14:paraId="35BC4891" w14:textId="77777777">
            <w:pPr>
              <w:jc w:val="center"/>
              <w:cnfStyle w:val="000000100000"/>
              <w:rPr>
                <w:color w:val="000000"/>
                <w:sz w:val="22"/>
                <w:szCs w:val="22"/>
                <w:lang w:eastAsia="es-EC"/>
              </w:rPr>
            </w:pPr>
            <w:r w:rsidRPr="00CF428C">
              <w:rPr>
                <w:color w:val="000000"/>
                <w:sz w:val="22"/>
                <w:szCs w:val="22"/>
                <w:lang w:eastAsia="es-EC"/>
              </w:rPr>
              <w:t xml:space="preserve">6.64</w:t>
            </w:r>
            <m:oMath>
              <m:r>
                <w:rPr>
                  <w:rFonts w:ascii="Cambria Math" w:hAnsi="Cambria Math"/>
                  <w:sz w:val="22"/>
                  <w:szCs w:val="22"/>
                </w:rPr>
                <m:t>±</m:t>
              </m:r>
            </m:oMath>
            <w:r w:rsidRPr="00CF428C">
              <w:rPr>
                <w:sz w:val="22"/>
                <w:szCs w:val="22"/>
              </w:rPr>
              <w:t xml:space="preserve"> 0.</w:t>
            </w:r>
            <w:r w:rsidRPr="00CF428C">
              <w:rPr>
                <w:color w:val="000000"/>
                <w:sz w:val="22"/>
                <w:szCs w:val="22"/>
                <w:lang w:eastAsia="es-EC"/>
              </w:rPr>
              <w:t xml:space="preserve">18</w:t>
            </w:r>
          </w:p>
          <w:p w:rsidRPr="00CF428C" w:rsidR="001928E9" w:rsidP="00B3446B" w:rsidRDefault="001928E9" w14:paraId="1338A417" w14:textId="77777777">
            <w:pPr>
              <w:jc w:val="center"/>
              <w:cnfStyle w:val="000000100000"/>
              <w:rPr>
                <w:color w:val="000000"/>
                <w:sz w:val="22"/>
                <w:szCs w:val="22"/>
                <w:lang w:eastAsia="es-EC"/>
              </w:rPr>
            </w:pPr>
            <w:r w:rsidRPr="00CF428C">
              <w:rPr>
                <w:color w:val="000000"/>
                <w:sz w:val="22"/>
                <w:szCs w:val="22"/>
                <w:lang w:eastAsia="es-EC"/>
              </w:rPr>
              <w:t xml:space="preserve">(5.98)</w:t>
            </w:r>
          </w:p>
        </w:tc>
        <w:tc>
          <w:tcPr>
            <w:tcW w:w="931" w:type="dxa"/>
            <w:noWrap/>
            <w:vAlign w:val="center"/>
          </w:tcPr>
          <w:p w:rsidRPr="00CF428C" w:rsidR="001928E9" w:rsidP="00B3446B" w:rsidRDefault="001928E9" w14:paraId="7EFBCFC8" w14:textId="77777777">
            <w:pPr>
              <w:jc w:val="center"/>
              <w:cnfStyle w:val="000000100000"/>
              <w:rPr>
                <w:color w:val="000000"/>
                <w:sz w:val="22"/>
                <w:szCs w:val="22"/>
                <w:lang w:eastAsia="es-EC"/>
              </w:rPr>
            </w:pPr>
            <w:r w:rsidRPr="00CF428C">
              <w:rPr>
                <w:color w:val="000000"/>
                <w:sz w:val="22"/>
                <w:szCs w:val="22"/>
                <w:lang w:eastAsia="es-EC"/>
              </w:rPr>
              <w:t xml:space="preserve">0.56</w:t>
            </w:r>
          </w:p>
        </w:tc>
      </w:tr>
      <w:tr w:rsidRPr="00CF428C" w:rsidR="001928E9" w:rsidTr="00B3446B" w14:paraId="1D615C6D" w14:textId="77777777">
        <w:trPr>
          <w:trHeight w:val="293"/>
        </w:trPr>
        <w:tc>
          <w:tcPr>
            <w:cnfStyle w:val="001000000000"/>
            <w:tcW w:w="1534" w:type="dxa"/>
            <w:noWrap/>
            <w:vAlign w:val="center"/>
          </w:tcPr>
          <w:p w:rsidRPr="00CF428C" w:rsidR="001928E9" w:rsidP="00B3446B" w:rsidRDefault="001928E9" w14:paraId="672DE826" w14:textId="77777777">
            <w:pPr>
              <w:rPr>
                <w:b w:val="0"/>
                <w:bCs w:val="0"/>
                <w:color w:val="000000"/>
                <w:sz w:val="22"/>
                <w:szCs w:val="22"/>
                <w:lang w:eastAsia="es-EC"/>
              </w:rPr>
            </w:pPr>
            <w:r w:rsidRPr="00CF428C">
              <w:rPr>
                <w:b w:val="0"/>
                <w:bCs w:val="0"/>
                <w:color w:val="000000"/>
                <w:sz w:val="22"/>
                <w:szCs w:val="22"/>
                <w:lang w:eastAsia="es-EC"/>
              </w:rPr>
              <w:t xml:space="preserve">Coffee thickness Gold</w:t>
            </w:r>
          </w:p>
        </w:tc>
        <w:tc>
          <w:tcPr>
            <w:tcW w:w="1781" w:type="dxa"/>
            <w:noWrap/>
            <w:vAlign w:val="center"/>
          </w:tcPr>
          <w:p w:rsidRPr="00CF428C" w:rsidR="001928E9" w:rsidP="00B3446B" w:rsidRDefault="001928E9" w14:paraId="672FF00A" w14:textId="77777777">
            <w:pPr>
              <w:jc w:val="center"/>
              <w:cnfStyle w:val="000000000000"/>
              <w:rPr>
                <w:color w:val="000000"/>
                <w:sz w:val="22"/>
                <w:szCs w:val="22"/>
                <w:lang w:eastAsia="es-EC"/>
              </w:rPr>
            </w:pPr>
            <w:r w:rsidRPr="00CF428C">
              <w:rPr>
                <w:color w:val="000000"/>
                <w:sz w:val="22"/>
                <w:szCs w:val="22"/>
                <w:lang w:eastAsia="es-EC"/>
              </w:rPr>
              <w:t xml:space="preserve">3.69</w:t>
            </w:r>
            <m:oMath>
              <m:r>
                <w:rPr>
                  <w:rFonts w:ascii="Cambria Math" w:hAnsi="Cambria Math"/>
                  <w:sz w:val="22"/>
                  <w:szCs w:val="22"/>
                </w:rPr>
                <m:t>±</m:t>
              </m:r>
            </m:oMath>
            <w:r w:rsidRPr="00CF428C">
              <w:rPr>
                <w:sz w:val="22"/>
                <w:szCs w:val="22"/>
              </w:rPr>
              <w:t xml:space="preserve"> 0.</w:t>
            </w:r>
            <w:r w:rsidRPr="00CF428C">
              <w:rPr>
                <w:color w:val="000000"/>
                <w:sz w:val="22"/>
                <w:szCs w:val="22"/>
                <w:lang w:eastAsia="es-EC"/>
              </w:rPr>
              <w:t xml:space="preserve">11a</w:t>
            </w:r>
          </w:p>
          <w:p w:rsidRPr="00CF428C" w:rsidR="001928E9" w:rsidP="00B3446B" w:rsidRDefault="001928E9" w14:paraId="3518A19A" w14:textId="77777777">
            <w:pPr>
              <w:jc w:val="center"/>
              <w:cnfStyle w:val="000000000000"/>
              <w:rPr>
                <w:color w:val="000000"/>
                <w:sz w:val="22"/>
                <w:szCs w:val="22"/>
                <w:lang w:eastAsia="es-EC"/>
              </w:rPr>
            </w:pPr>
            <w:r w:rsidRPr="00CF428C">
              <w:rPr>
                <w:color w:val="000000"/>
                <w:sz w:val="22"/>
                <w:szCs w:val="22"/>
                <w:lang w:eastAsia="es-EC"/>
              </w:rPr>
              <w:t xml:space="preserve">(6.69)</w:t>
            </w:r>
          </w:p>
        </w:tc>
        <w:tc>
          <w:tcPr>
            <w:tcW w:w="1796" w:type="dxa"/>
            <w:noWrap/>
            <w:vAlign w:val="center"/>
          </w:tcPr>
          <w:p w:rsidRPr="00CF428C" w:rsidR="001928E9" w:rsidP="00B3446B" w:rsidRDefault="001928E9" w14:paraId="0CFC4EFD" w14:textId="77777777">
            <w:pPr>
              <w:jc w:val="center"/>
              <w:cnfStyle w:val="000000000000"/>
              <w:rPr>
                <w:color w:val="000000"/>
                <w:sz w:val="22"/>
                <w:szCs w:val="22"/>
                <w:lang w:eastAsia="es-EC"/>
              </w:rPr>
            </w:pPr>
            <w:r w:rsidRPr="00CF428C">
              <w:rPr>
                <w:color w:val="000000"/>
                <w:sz w:val="22"/>
                <w:szCs w:val="22"/>
                <w:lang w:eastAsia="es-EC"/>
              </w:rPr>
              <w:t xml:space="preserve">3.36</w:t>
            </w:r>
            <m:oMath>
              <m:r>
                <w:rPr>
                  <w:rFonts w:ascii="Cambria Math" w:hAnsi="Cambria Math"/>
                  <w:sz w:val="22"/>
                  <w:szCs w:val="22"/>
                </w:rPr>
                <m:t>±0,17</m:t>
              </m:r>
            </m:oMath>
            <w:r w:rsidRPr="00CF428C">
              <w:rPr>
                <w:color w:val="000000"/>
                <w:sz w:val="22"/>
                <w:szCs w:val="22"/>
                <w:lang w:eastAsia="es-EC"/>
              </w:rPr>
              <w:t xml:space="preserve"> ª</w:t>
            </w:r>
          </w:p>
          <w:p w:rsidRPr="00CF428C" w:rsidR="001928E9" w:rsidP="00B3446B" w:rsidRDefault="001928E9" w14:paraId="466F02AC" w14:textId="77777777">
            <w:pPr>
              <w:jc w:val="center"/>
              <w:cnfStyle w:val="000000000000"/>
              <w:rPr>
                <w:color w:val="000000"/>
                <w:sz w:val="22"/>
                <w:szCs w:val="22"/>
                <w:lang w:eastAsia="es-EC"/>
              </w:rPr>
            </w:pPr>
            <w:r w:rsidRPr="00CF428C">
              <w:rPr>
                <w:color w:val="000000"/>
                <w:sz w:val="22"/>
                <w:szCs w:val="22"/>
                <w:lang w:eastAsia="es-EC"/>
              </w:rPr>
              <w:t xml:space="preserve">(11.3)</w:t>
            </w:r>
          </w:p>
        </w:tc>
        <w:tc>
          <w:tcPr>
            <w:tcW w:w="1726" w:type="dxa"/>
            <w:noWrap/>
            <w:vAlign w:val="center"/>
          </w:tcPr>
          <w:p w:rsidRPr="00CF428C" w:rsidR="001928E9" w:rsidP="00B3446B" w:rsidRDefault="001928E9" w14:paraId="2BC65441" w14:textId="77777777">
            <w:pPr>
              <w:jc w:val="center"/>
              <w:cnfStyle w:val="000000000000"/>
              <w:rPr>
                <w:color w:val="000000"/>
                <w:sz w:val="22"/>
                <w:szCs w:val="22"/>
                <w:lang w:eastAsia="es-EC"/>
              </w:rPr>
            </w:pPr>
            <w:r w:rsidRPr="00CF428C">
              <w:rPr>
                <w:color w:val="000000"/>
                <w:sz w:val="22"/>
                <w:szCs w:val="22"/>
                <w:lang w:eastAsia="es-EC"/>
              </w:rPr>
              <w:t xml:space="preserve">4.24</w:t>
            </w:r>
            <m:oMath>
              <m:r>
                <w:rPr>
                  <w:rFonts w:ascii="Cambria Math" w:hAnsi="Cambria Math"/>
                  <w:sz w:val="22"/>
                  <w:szCs w:val="22"/>
                </w:rPr>
                <m:t>±</m:t>
              </m:r>
            </m:oMath>
            <w:r w:rsidRPr="00CF428C">
              <w:rPr>
                <w:sz w:val="22"/>
                <w:szCs w:val="22"/>
              </w:rPr>
              <w:t xml:space="preserve"> 0.</w:t>
            </w:r>
            <w:r w:rsidRPr="00CF428C">
              <w:rPr>
                <w:color w:val="000000"/>
                <w:sz w:val="22"/>
                <w:szCs w:val="22"/>
                <w:lang w:eastAsia="es-EC"/>
              </w:rPr>
              <w:t xml:space="preserve">41ª</w:t>
            </w:r>
          </w:p>
          <w:p w:rsidRPr="00CF428C" w:rsidR="001928E9" w:rsidP="00B3446B" w:rsidRDefault="001928E9" w14:paraId="729B1E4C" w14:textId="77777777">
            <w:pPr>
              <w:jc w:val="center"/>
              <w:cnfStyle w:val="000000000000"/>
              <w:rPr>
                <w:color w:val="000000"/>
                <w:sz w:val="22"/>
                <w:szCs w:val="22"/>
                <w:lang w:eastAsia="es-EC"/>
              </w:rPr>
            </w:pPr>
            <w:r w:rsidRPr="00CF428C">
              <w:rPr>
                <w:color w:val="000000"/>
                <w:sz w:val="22"/>
                <w:szCs w:val="22"/>
                <w:lang w:eastAsia="es-EC"/>
              </w:rPr>
              <w:t xml:space="preserve">(21.46)</w:t>
            </w:r>
          </w:p>
        </w:tc>
        <w:tc>
          <w:tcPr>
            <w:tcW w:w="1476" w:type="dxa"/>
            <w:noWrap/>
            <w:vAlign w:val="center"/>
          </w:tcPr>
          <w:p w:rsidRPr="00CF428C" w:rsidR="001928E9" w:rsidP="00B3446B" w:rsidRDefault="001928E9" w14:paraId="43E63DE6" w14:textId="77777777">
            <w:pPr>
              <w:jc w:val="center"/>
              <w:cnfStyle w:val="000000000000"/>
              <w:rPr>
                <w:color w:val="000000"/>
                <w:sz w:val="22"/>
                <w:szCs w:val="22"/>
                <w:lang w:eastAsia="es-EC"/>
              </w:rPr>
            </w:pPr>
            <w:r w:rsidRPr="00CF428C">
              <w:rPr>
                <w:color w:val="000000"/>
                <w:sz w:val="22"/>
                <w:szCs w:val="22"/>
                <w:lang w:eastAsia="es-EC"/>
              </w:rPr>
              <w:t xml:space="preserve">3.6</w:t>
            </w:r>
            <m:oMath>
              <m:r>
                <w:rPr>
                  <w:rFonts w:ascii="Cambria Math" w:hAnsi="Cambria Math"/>
                  <w:sz w:val="22"/>
                  <w:szCs w:val="22"/>
                </w:rPr>
                <m:t>±</m:t>
              </m:r>
            </m:oMath>
            <w:r w:rsidRPr="00CF428C">
              <w:rPr>
                <w:sz w:val="22"/>
                <w:szCs w:val="22"/>
              </w:rPr>
              <w:t xml:space="preserve"> 0.</w:t>
            </w:r>
            <w:r w:rsidRPr="00CF428C">
              <w:rPr>
                <w:color w:val="000000"/>
                <w:sz w:val="22"/>
                <w:szCs w:val="22"/>
                <w:lang w:eastAsia="es-EC"/>
              </w:rPr>
              <w:t xml:space="preserve">18a</w:t>
            </w:r>
          </w:p>
          <w:p w:rsidRPr="00CF428C" w:rsidR="001928E9" w:rsidP="00B3446B" w:rsidRDefault="001928E9" w14:paraId="72E176CB" w14:textId="77777777">
            <w:pPr>
              <w:jc w:val="center"/>
              <w:cnfStyle w:val="000000000000"/>
              <w:rPr>
                <w:color w:val="000000"/>
                <w:sz w:val="22"/>
                <w:szCs w:val="22"/>
                <w:lang w:eastAsia="es-EC"/>
              </w:rPr>
            </w:pPr>
            <w:r w:rsidRPr="00CF428C">
              <w:rPr>
                <w:color w:val="000000"/>
                <w:sz w:val="22"/>
                <w:szCs w:val="22"/>
                <w:lang w:eastAsia="es-EC"/>
              </w:rPr>
              <w:t xml:space="preserve">(11.98)</w:t>
            </w:r>
          </w:p>
        </w:tc>
        <w:tc>
          <w:tcPr>
            <w:tcW w:w="931" w:type="dxa"/>
            <w:noWrap/>
            <w:vAlign w:val="center"/>
          </w:tcPr>
          <w:p w:rsidRPr="00CF428C" w:rsidR="001928E9" w:rsidP="00B3446B" w:rsidRDefault="001928E9" w14:paraId="4E974C92" w14:textId="77777777">
            <w:pPr>
              <w:jc w:val="center"/>
              <w:cnfStyle w:val="000000000000"/>
              <w:rPr>
                <w:color w:val="000000"/>
                <w:sz w:val="22"/>
                <w:szCs w:val="22"/>
                <w:lang w:eastAsia="es-EC"/>
              </w:rPr>
            </w:pPr>
            <w:r w:rsidRPr="00CF428C">
              <w:rPr>
                <w:color w:val="000000"/>
                <w:sz w:val="22"/>
                <w:szCs w:val="22"/>
                <w:lang w:eastAsia="es-EC"/>
              </w:rPr>
              <w:t xml:space="preserve">0.10</w:t>
            </w:r>
          </w:p>
        </w:tc>
      </w:tr>
      <w:tr w:rsidRPr="00CF428C" w:rsidR="001928E9" w:rsidTr="00B3446B" w14:paraId="3755703D" w14:textId="77777777">
        <w:trPr>
          <w:cnfStyle w:val="000000100000"/>
          <w:trHeight w:val="293"/>
        </w:trPr>
        <w:tc>
          <w:tcPr>
            <w:cnfStyle w:val="001000000000"/>
            <w:tcW w:w="1534" w:type="dxa"/>
            <w:noWrap/>
          </w:tcPr>
          <w:p w:rsidRPr="00CF428C" w:rsidR="001928E9" w:rsidP="00B3446B" w:rsidRDefault="001928E9" w14:paraId="3B237DD7" w14:textId="77777777">
            <w:pPr>
              <w:rPr>
                <w:color w:val="000000"/>
                <w:sz w:val="22"/>
                <w:szCs w:val="22"/>
                <w:lang w:eastAsia="es-EC"/>
              </w:rPr>
            </w:pPr>
            <w:r w:rsidRPr="00CF428C">
              <w:rPr>
                <w:b w:val="0"/>
                <w:bCs w:val="0"/>
                <w:color w:val="000000"/>
                <w:sz w:val="22"/>
                <w:szCs w:val="22"/>
                <w:lang w:eastAsia="es-EC"/>
              </w:rPr>
              <w:t xml:space="preserve">Sucrose measurement</w:t>
            </w:r>
          </w:p>
        </w:tc>
        <w:tc>
          <w:tcPr>
            <w:tcW w:w="1781" w:type="dxa"/>
            <w:noWrap/>
          </w:tcPr>
          <w:p w:rsidRPr="00CF428C" w:rsidR="001928E9" w:rsidP="00B3446B" w:rsidRDefault="001928E9" w14:paraId="5B9F7C71" w14:textId="77777777">
            <w:pPr>
              <w:jc w:val="center"/>
              <w:cnfStyle w:val="000000100000"/>
              <w:rPr>
                <w:color w:val="000000"/>
                <w:sz w:val="22"/>
                <w:szCs w:val="22"/>
                <w:lang w:eastAsia="es-EC"/>
              </w:rPr>
            </w:pPr>
            <w:r w:rsidRPr="00CF428C">
              <w:rPr>
                <w:color w:val="000000"/>
                <w:sz w:val="22"/>
                <w:szCs w:val="22"/>
                <w:lang w:eastAsia="es-EC"/>
              </w:rPr>
              <w:t xml:space="preserve">23.78</w:t>
            </w:r>
            <m:oMath>
              <m:r>
                <w:rPr>
                  <w:rFonts w:ascii="Cambria Math" w:hAnsi="Cambria Math"/>
                  <w:sz w:val="22"/>
                  <w:szCs w:val="22"/>
                </w:rPr>
                <m:t xml:space="preserve">± 0,69 </m:t>
              </m:r>
            </m:oMath>
            <w:r w:rsidRPr="00CF428C">
              <w:rPr>
                <w:color w:val="000000"/>
                <w:sz w:val="22"/>
                <w:szCs w:val="22"/>
                <w:lang w:eastAsia="es-EC"/>
              </w:rPr>
              <w:t xml:space="preserve"> to</w:t>
            </w:r>
          </w:p>
          <w:p w:rsidRPr="00CF428C" w:rsidR="001928E9" w:rsidP="00B3446B" w:rsidRDefault="001928E9" w14:paraId="1075E501" w14:textId="77777777">
            <w:pPr>
              <w:jc w:val="center"/>
              <w:cnfStyle w:val="000000100000"/>
              <w:rPr>
                <w:color w:val="000000"/>
                <w:sz w:val="22"/>
                <w:szCs w:val="22"/>
                <w:lang w:eastAsia="es-EC"/>
              </w:rPr>
            </w:pPr>
            <w:r w:rsidRPr="00CF428C">
              <w:rPr>
                <w:color w:val="000000"/>
                <w:sz w:val="22"/>
                <w:szCs w:val="22"/>
                <w:lang w:eastAsia="es-EC"/>
              </w:rPr>
              <w:t xml:space="preserve">(6.46)</w:t>
            </w:r>
          </w:p>
        </w:tc>
        <w:tc>
          <w:tcPr>
            <w:tcW w:w="1796" w:type="dxa"/>
            <w:noWrap/>
          </w:tcPr>
          <w:p w:rsidRPr="00CF428C" w:rsidR="001928E9" w:rsidP="00B3446B" w:rsidRDefault="001928E9" w14:paraId="15DF04B3" w14:textId="77777777">
            <w:pPr>
              <w:jc w:val="center"/>
              <w:cnfStyle w:val="000000100000"/>
              <w:rPr>
                <w:color w:val="000000"/>
                <w:sz w:val="22"/>
                <w:szCs w:val="22"/>
                <w:vertAlign w:val="superscript"/>
                <w:lang w:eastAsia="es-EC"/>
              </w:rPr>
            </w:pPr>
            <w:r w:rsidRPr="00CF428C">
              <w:rPr>
                <w:color w:val="000000"/>
                <w:sz w:val="22"/>
                <w:szCs w:val="22"/>
                <w:lang w:eastAsia="es-EC"/>
              </w:rPr>
              <w:t xml:space="preserve">26.3</w:t>
            </w:r>
            <m:oMath>
              <m:r>
                <w:rPr>
                  <w:rFonts w:ascii="Cambria Math" w:hAnsi="Cambria Math"/>
                  <w:sz w:val="22"/>
                  <w:szCs w:val="22"/>
                </w:rPr>
                <m:t>±</m:t>
              </m:r>
            </m:oMath>
            <w:r w:rsidRPr="00CF428C">
              <w:rPr>
                <w:sz w:val="22"/>
                <w:szCs w:val="22"/>
              </w:rPr>
              <w:t xml:space="preserve"> 1.14</w:t>
            </w:r>
            <w:r w:rsidRPr="00CF428C">
              <w:rPr>
                <w:color w:val="000000"/>
                <w:sz w:val="22"/>
                <w:szCs w:val="22"/>
                <w:vertAlign w:val="superscript"/>
                <w:lang w:eastAsia="es-EC"/>
              </w:rPr>
              <w:t xml:space="preserve">ab</w:t>
            </w:r>
          </w:p>
          <w:p w:rsidRPr="00CF428C" w:rsidR="001928E9" w:rsidP="00B3446B" w:rsidRDefault="001928E9" w14:paraId="27C3F662" w14:textId="77777777">
            <w:pPr>
              <w:jc w:val="center"/>
              <w:cnfStyle w:val="000000100000"/>
              <w:rPr>
                <w:color w:val="000000"/>
                <w:sz w:val="22"/>
                <w:szCs w:val="22"/>
                <w:lang w:eastAsia="es-EC"/>
              </w:rPr>
            </w:pPr>
            <w:r w:rsidRPr="00CF428C">
              <w:rPr>
                <w:color w:val="000000"/>
                <w:sz w:val="22"/>
                <w:szCs w:val="22"/>
                <w:lang w:eastAsia="es-EC"/>
              </w:rPr>
              <w:t xml:space="preserve">(9.69)</w:t>
            </w:r>
          </w:p>
        </w:tc>
        <w:tc>
          <w:tcPr>
            <w:tcW w:w="1726" w:type="dxa"/>
            <w:noWrap/>
          </w:tcPr>
          <w:p w:rsidRPr="00CF428C" w:rsidR="001928E9" w:rsidP="00B3446B" w:rsidRDefault="001928E9" w14:paraId="23CFDFA6" w14:textId="77777777">
            <w:pPr>
              <w:jc w:val="center"/>
              <w:cnfStyle w:val="000000100000"/>
              <w:rPr>
                <w:color w:val="000000"/>
                <w:sz w:val="22"/>
                <w:szCs w:val="22"/>
                <w:vertAlign w:val="superscript"/>
                <w:lang w:eastAsia="es-EC"/>
              </w:rPr>
            </w:pPr>
            <w:r w:rsidRPr="00CF428C">
              <w:rPr>
                <w:color w:val="000000"/>
                <w:sz w:val="22"/>
                <w:szCs w:val="22"/>
                <w:lang w:eastAsia="es-EC"/>
              </w:rPr>
              <w:t xml:space="preserve">21.03</w:t>
            </w:r>
            <m:oMath>
              <m:r>
                <w:rPr>
                  <w:rFonts w:ascii="Cambria Math" w:hAnsi="Cambria Math"/>
                  <w:sz w:val="22"/>
                  <w:szCs w:val="22"/>
                </w:rPr>
                <m:t>±</m:t>
              </m:r>
            </m:oMath>
            <w:r w:rsidRPr="00CF428C">
              <w:rPr>
                <w:sz w:val="22"/>
                <w:szCs w:val="22"/>
              </w:rPr>
              <w:t xml:space="preserve"> 0.83</w:t>
            </w:r>
            <w:r w:rsidRPr="00CF428C">
              <w:rPr>
                <w:color w:val="000000"/>
                <w:sz w:val="22"/>
                <w:szCs w:val="22"/>
                <w:vertAlign w:val="superscript"/>
                <w:lang w:eastAsia="es-EC"/>
              </w:rPr>
              <w:t xml:space="preserve">c</w:t>
            </w:r>
          </w:p>
          <w:p w:rsidRPr="00CF428C" w:rsidR="001928E9" w:rsidP="00B3446B" w:rsidRDefault="001928E9" w14:paraId="78C3B92B" w14:textId="77777777">
            <w:pPr>
              <w:jc w:val="center"/>
              <w:cnfStyle w:val="000000100000"/>
              <w:rPr>
                <w:color w:val="000000"/>
                <w:sz w:val="22"/>
                <w:szCs w:val="22"/>
                <w:lang w:eastAsia="es-EC"/>
              </w:rPr>
            </w:pPr>
            <w:r w:rsidRPr="00CF428C">
              <w:rPr>
                <w:color w:val="000000"/>
                <w:sz w:val="22"/>
                <w:szCs w:val="22"/>
                <w:lang w:eastAsia="es-EC"/>
              </w:rPr>
              <w:t xml:space="preserve">(8.8)</w:t>
            </w:r>
          </w:p>
        </w:tc>
        <w:tc>
          <w:tcPr>
            <w:tcW w:w="1476" w:type="dxa"/>
            <w:noWrap/>
          </w:tcPr>
          <w:p w:rsidRPr="00CF428C" w:rsidR="001928E9" w:rsidP="00B3446B" w:rsidRDefault="001928E9" w14:paraId="07A3ACF9" w14:textId="77777777">
            <w:pPr>
              <w:jc w:val="center"/>
              <w:cnfStyle w:val="000000100000"/>
              <w:rPr>
                <w:color w:val="000000"/>
                <w:sz w:val="22"/>
                <w:szCs w:val="22"/>
                <w:vertAlign w:val="superscript"/>
                <w:lang w:eastAsia="es-EC"/>
              </w:rPr>
            </w:pPr>
            <w:r w:rsidRPr="00CF428C">
              <w:rPr>
                <w:color w:val="000000"/>
                <w:sz w:val="22"/>
                <w:szCs w:val="22"/>
                <w:lang w:eastAsia="es-EC"/>
              </w:rPr>
              <w:t xml:space="preserve">23.54</w:t>
            </w:r>
            <m:oMath>
              <m:r>
                <w:rPr>
                  <w:rFonts w:ascii="Cambria Math" w:hAnsi="Cambria Math"/>
                  <w:sz w:val="22"/>
                  <w:szCs w:val="22"/>
                </w:rPr>
                <m:t>±0,24</m:t>
              </m:r>
            </m:oMath>
            <w:r w:rsidRPr="00CF428C">
              <w:rPr>
                <w:color w:val="000000"/>
                <w:sz w:val="22"/>
                <w:szCs w:val="22"/>
                <w:vertAlign w:val="superscript"/>
                <w:lang w:eastAsia="es-EC"/>
              </w:rPr>
              <w:t xml:space="preserve">ab</w:t>
            </w:r>
          </w:p>
          <w:p w:rsidRPr="00CF428C" w:rsidR="001928E9" w:rsidP="00B3446B" w:rsidRDefault="001928E9" w14:paraId="2D2F73CC" w14:textId="77777777">
            <w:pPr>
              <w:jc w:val="center"/>
              <w:cnfStyle w:val="000000100000"/>
              <w:rPr>
                <w:color w:val="000000"/>
                <w:sz w:val="22"/>
                <w:szCs w:val="22"/>
                <w:lang w:eastAsia="es-EC"/>
              </w:rPr>
            </w:pPr>
            <w:r w:rsidRPr="00CF428C">
              <w:rPr>
                <w:color w:val="000000"/>
                <w:sz w:val="22"/>
                <w:szCs w:val="22"/>
                <w:lang w:eastAsia="es-EC"/>
              </w:rPr>
              <w:t xml:space="preserve">(2.32)</w:t>
            </w:r>
          </w:p>
        </w:tc>
        <w:tc>
          <w:tcPr>
            <w:tcW w:w="931" w:type="dxa"/>
            <w:noWrap/>
          </w:tcPr>
          <w:p w:rsidRPr="00CF428C" w:rsidR="001928E9" w:rsidP="00B3446B" w:rsidRDefault="001928E9" w14:paraId="107A1A73" w14:textId="77777777">
            <w:pPr>
              <w:jc w:val="center"/>
              <w:cnfStyle w:val="000000100000"/>
              <w:rPr>
                <w:color w:val="000000"/>
                <w:sz w:val="22"/>
                <w:szCs w:val="22"/>
                <w:lang w:eastAsia="es-EC"/>
              </w:rPr>
            </w:pPr>
            <w:r w:rsidRPr="00CF428C">
              <w:rPr>
                <w:color w:val="000000"/>
                <w:sz w:val="22"/>
                <w:szCs w:val="22"/>
                <w:lang w:eastAsia="es-EC"/>
              </w:rPr>
              <w:t xml:space="preserve">0.002**</w:t>
            </w:r>
          </w:p>
        </w:tc>
      </w:tr>
      <w:tr w:rsidRPr="00CF428C" w:rsidR="001928E9" w:rsidTr="00B3446B" w14:paraId="1B2E53D9" w14:textId="77777777">
        <w:trPr>
          <w:trHeight w:val="293"/>
        </w:trPr>
        <w:tc>
          <w:tcPr>
            <w:cnfStyle w:val="001000000000"/>
            <w:tcW w:w="1534" w:type="dxa"/>
            <w:noWrap/>
          </w:tcPr>
          <w:p w:rsidRPr="00CF428C" w:rsidR="001928E9" w:rsidP="00B3446B" w:rsidRDefault="001928E9" w14:paraId="63BFB26B" w14:textId="77777777">
            <w:pPr>
              <w:rPr>
                <w:color w:val="000000"/>
                <w:sz w:val="22"/>
                <w:szCs w:val="22"/>
                <w:lang w:eastAsia="es-EC"/>
              </w:rPr>
            </w:pPr>
            <w:r w:rsidRPr="00CF428C">
              <w:rPr>
                <w:b w:val="0"/>
                <w:bCs w:val="0"/>
                <w:color w:val="000000"/>
                <w:sz w:val="22"/>
                <w:szCs w:val="22"/>
                <w:lang w:eastAsia="es-EC"/>
              </w:rPr>
              <w:t xml:space="preserve">Flotation test </w:t>
            </w:r>
          </w:p>
        </w:tc>
        <w:tc>
          <w:tcPr>
            <w:tcW w:w="1781" w:type="dxa"/>
            <w:noWrap/>
          </w:tcPr>
          <w:p w:rsidRPr="00CF428C" w:rsidR="001928E9" w:rsidP="00B3446B" w:rsidRDefault="001928E9" w14:paraId="4C2CA00B" w14:textId="77777777">
            <w:pPr>
              <w:jc w:val="center"/>
              <w:cnfStyle w:val="000000000000"/>
              <w:rPr>
                <w:color w:val="000000"/>
                <w:sz w:val="22"/>
                <w:szCs w:val="22"/>
              </w:rPr>
            </w:pPr>
            <w:r w:rsidRPr="00CF428C">
              <w:rPr>
                <w:color w:val="000000"/>
                <w:sz w:val="22"/>
                <w:szCs w:val="22"/>
              </w:rPr>
              <w:t xml:space="preserve">5.90</w:t>
            </w:r>
            <m:oMath>
              <m:r>
                <w:rPr>
                  <w:rFonts w:ascii="Cambria Math" w:hAnsi="Cambria Math"/>
                  <w:sz w:val="22"/>
                  <w:szCs w:val="22"/>
                </w:rPr>
                <m:t>±0,89</m:t>
              </m:r>
            </m:oMath>
            <w:r w:rsidRPr="00CF428C">
              <w:rPr>
                <w:color w:val="000000"/>
                <w:sz w:val="22"/>
                <w:szCs w:val="22"/>
              </w:rPr>
              <w:t xml:space="preserve"> </w:t>
            </w:r>
          </w:p>
          <w:p w:rsidRPr="00CF428C" w:rsidR="001928E9" w:rsidP="00B3446B" w:rsidRDefault="001928E9" w14:paraId="6704926C" w14:textId="77777777">
            <w:pPr>
              <w:jc w:val="center"/>
              <w:cnfStyle w:val="000000000000"/>
              <w:rPr>
                <w:color w:val="000000"/>
                <w:sz w:val="22"/>
                <w:szCs w:val="22"/>
                <w:lang w:eastAsia="es-EC"/>
              </w:rPr>
            </w:pPr>
            <w:r w:rsidRPr="00CF428C">
              <w:rPr>
                <w:color w:val="000000"/>
                <w:sz w:val="22"/>
                <w:szCs w:val="22"/>
              </w:rPr>
              <w:t xml:space="preserve">(5.79)</w:t>
            </w:r>
          </w:p>
        </w:tc>
        <w:tc>
          <w:tcPr>
            <w:tcW w:w="1796" w:type="dxa"/>
            <w:noWrap/>
          </w:tcPr>
          <w:p w:rsidRPr="00CF428C" w:rsidR="001928E9" w:rsidP="00B3446B" w:rsidRDefault="001928E9" w14:paraId="35721D90" w14:textId="77777777">
            <w:pPr>
              <w:jc w:val="center"/>
              <w:cnfStyle w:val="000000000000"/>
              <w:rPr>
                <w:color w:val="000000"/>
                <w:sz w:val="22"/>
                <w:szCs w:val="22"/>
                <w:vertAlign w:val="superscript"/>
              </w:rPr>
            </w:pPr>
            <w:r w:rsidRPr="00CF428C">
              <w:rPr>
                <w:sz w:val="22"/>
                <w:szCs w:val="22"/>
              </w:rPr>
              <w:t xml:space="preserve">3</w:t>
            </w:r>
            <m:oMath>
              <m:r>
                <w:rPr>
                  <w:rFonts w:ascii="Cambria Math" w:hAnsi="Cambria Math"/>
                  <w:sz w:val="22"/>
                  <w:szCs w:val="22"/>
                </w:rPr>
                <m:t>±</m:t>
              </m:r>
            </m:oMath>
            <w:r w:rsidRPr="00CF428C">
              <w:rPr>
                <w:sz w:val="22"/>
                <w:szCs w:val="22"/>
              </w:rPr>
              <w:t xml:space="preserve"> 0.42</w:t>
            </w:r>
            <w:r w:rsidRPr="00CF428C">
              <w:rPr>
                <w:color w:val="000000"/>
                <w:sz w:val="22"/>
                <w:szCs w:val="22"/>
                <w:vertAlign w:val="superscript"/>
              </w:rPr>
              <w:t xml:space="preserve">b</w:t>
            </w:r>
          </w:p>
          <w:p w:rsidRPr="00CF428C" w:rsidR="001928E9" w:rsidP="00B3446B" w:rsidRDefault="001928E9" w14:paraId="75E4FF77" w14:textId="77777777">
            <w:pPr>
              <w:jc w:val="center"/>
              <w:cnfStyle w:val="000000000000"/>
              <w:rPr>
                <w:color w:val="000000"/>
                <w:sz w:val="22"/>
                <w:szCs w:val="22"/>
                <w:lang w:eastAsia="es-EC"/>
              </w:rPr>
            </w:pPr>
            <w:r w:rsidRPr="00CF428C">
              <w:rPr>
                <w:color w:val="000000"/>
                <w:sz w:val="22"/>
                <w:szCs w:val="22"/>
              </w:rPr>
              <w:t xml:space="preserve">(5.58)</w:t>
            </w:r>
          </w:p>
        </w:tc>
        <w:tc>
          <w:tcPr>
            <w:tcW w:w="1726" w:type="dxa"/>
            <w:noWrap/>
          </w:tcPr>
          <w:p w:rsidRPr="00CF428C" w:rsidR="001928E9" w:rsidP="00B3446B" w:rsidRDefault="001928E9" w14:paraId="6D29767B" w14:textId="77777777">
            <w:pPr>
              <w:jc w:val="center"/>
              <w:cnfStyle w:val="000000000000"/>
              <w:rPr>
                <w:color w:val="000000"/>
                <w:sz w:val="22"/>
                <w:szCs w:val="22"/>
                <w:vertAlign w:val="superscript"/>
              </w:rPr>
            </w:pPr>
            <w:r w:rsidRPr="00CF428C">
              <w:rPr>
                <w:color w:val="000000"/>
                <w:sz w:val="22"/>
                <w:szCs w:val="22"/>
              </w:rPr>
              <w:t xml:space="preserve">4</w:t>
            </w:r>
            <m:oMath>
              <m:r>
                <w:rPr>
                  <w:rFonts w:ascii="Cambria Math" w:hAnsi="Cambria Math"/>
                  <w:sz w:val="22"/>
                  <w:szCs w:val="22"/>
                </w:rPr>
                <m:t>±</m:t>
              </m:r>
            </m:oMath>
            <w:r w:rsidRPr="00CF428C">
              <w:rPr>
                <w:sz w:val="22"/>
                <w:szCs w:val="22"/>
              </w:rPr>
              <w:t xml:space="preserve"> 0.63</w:t>
            </w:r>
            <w:r w:rsidRPr="00CF428C">
              <w:rPr>
                <w:color w:val="000000"/>
                <w:sz w:val="22"/>
                <w:szCs w:val="22"/>
                <w:vertAlign w:val="superscript"/>
              </w:rPr>
              <w:t xml:space="preserve">ab</w:t>
            </w:r>
          </w:p>
          <w:p w:rsidRPr="00CF428C" w:rsidR="001928E9" w:rsidP="00B3446B" w:rsidRDefault="001928E9" w14:paraId="6AB34F6E" w14:textId="77777777">
            <w:pPr>
              <w:jc w:val="center"/>
              <w:cnfStyle w:val="000000000000"/>
              <w:rPr>
                <w:color w:val="000000"/>
                <w:sz w:val="22"/>
                <w:szCs w:val="22"/>
                <w:lang w:eastAsia="es-EC"/>
              </w:rPr>
            </w:pPr>
            <w:r w:rsidRPr="00CF428C">
              <w:rPr>
                <w:color w:val="000000"/>
                <w:sz w:val="22"/>
                <w:szCs w:val="22"/>
              </w:rPr>
              <w:t xml:space="preserve">(5.95)</w:t>
            </w:r>
          </w:p>
        </w:tc>
        <w:tc>
          <w:tcPr>
            <w:tcW w:w="1476" w:type="dxa"/>
            <w:noWrap/>
          </w:tcPr>
          <w:p w:rsidRPr="00CF428C" w:rsidR="001928E9" w:rsidP="00B3446B" w:rsidRDefault="001928E9" w14:paraId="7BFB2DD0" w14:textId="77777777">
            <w:pPr>
              <w:jc w:val="center"/>
              <w:cnfStyle w:val="000000000000"/>
              <w:rPr>
                <w:color w:val="000000"/>
                <w:sz w:val="22"/>
                <w:szCs w:val="22"/>
                <w:vertAlign w:val="superscript"/>
              </w:rPr>
            </w:pPr>
            <w:r w:rsidRPr="00CF428C">
              <w:rPr>
                <w:color w:val="000000"/>
                <w:sz w:val="22"/>
                <w:szCs w:val="22"/>
              </w:rPr>
              <w:t xml:space="preserve">3</w:t>
            </w:r>
            <m:oMath>
              <m:r>
                <w:rPr>
                  <w:rFonts w:ascii="Cambria Math" w:hAnsi="Cambria Math"/>
                  <w:sz w:val="22"/>
                  <w:szCs w:val="22"/>
                </w:rPr>
                <m:t>±</m:t>
              </m:r>
            </m:oMath>
            <w:r w:rsidRPr="00CF428C">
              <w:rPr>
                <w:sz w:val="22"/>
                <w:szCs w:val="22"/>
              </w:rPr>
              <w:t xml:space="preserve"> 0.42</w:t>
            </w:r>
            <w:r w:rsidRPr="00CF428C">
              <w:rPr>
                <w:color w:val="000000"/>
                <w:sz w:val="22"/>
                <w:szCs w:val="22"/>
                <w:vertAlign w:val="superscript"/>
              </w:rPr>
              <w:t xml:space="preserve">b</w:t>
            </w:r>
          </w:p>
          <w:p w:rsidRPr="00CF428C" w:rsidR="001928E9" w:rsidP="00B3446B" w:rsidRDefault="001928E9" w14:paraId="6E197241" w14:textId="77777777">
            <w:pPr>
              <w:jc w:val="center"/>
              <w:cnfStyle w:val="000000000000"/>
              <w:rPr>
                <w:color w:val="000000"/>
                <w:sz w:val="22"/>
                <w:szCs w:val="22"/>
                <w:lang w:eastAsia="es-EC"/>
              </w:rPr>
            </w:pPr>
            <w:r w:rsidRPr="00CF428C">
              <w:rPr>
                <w:color w:val="000000"/>
                <w:sz w:val="22"/>
                <w:szCs w:val="22"/>
              </w:rPr>
              <w:t xml:space="preserve">(5.58)</w:t>
            </w:r>
          </w:p>
        </w:tc>
        <w:tc>
          <w:tcPr>
            <w:tcW w:w="931" w:type="dxa"/>
            <w:noWrap/>
          </w:tcPr>
          <w:p w:rsidRPr="00CF428C" w:rsidR="001928E9" w:rsidP="00B3446B" w:rsidRDefault="001928E9" w14:paraId="614124D1" w14:textId="77777777">
            <w:pPr>
              <w:jc w:val="center"/>
              <w:cnfStyle w:val="000000000000"/>
              <w:rPr>
                <w:color w:val="000000"/>
                <w:sz w:val="22"/>
                <w:szCs w:val="22"/>
                <w:lang w:eastAsia="es-EC"/>
              </w:rPr>
            </w:pPr>
            <w:r w:rsidRPr="00CF428C">
              <w:rPr>
                <w:color w:val="000000"/>
                <w:sz w:val="22"/>
                <w:szCs w:val="22"/>
                <w:lang w:eastAsia="es-EC"/>
              </w:rPr>
              <w:t xml:space="preserve">0.02**</w:t>
            </w:r>
          </w:p>
        </w:tc>
      </w:tr>
      <w:tr w:rsidRPr="00CF428C" w:rsidR="001928E9" w:rsidTr="00B3446B" w14:paraId="2B2B2C77" w14:textId="77777777">
        <w:trPr>
          <w:cnfStyle w:val="000000100000"/>
          <w:trHeight w:val="293"/>
        </w:trPr>
        <w:tc>
          <w:tcPr>
            <w:cnfStyle w:val="001000000000"/>
            <w:tcW w:w="9244" w:type="dxa"/>
            <w:gridSpan w:val="6"/>
            <w:noWrap/>
          </w:tcPr>
          <w:p w:rsidRPr="00CF428C" w:rsidR="001928E9" w:rsidP="00B3446B" w:rsidRDefault="001928E9" w14:paraId="5B537137" w14:textId="77777777">
            <w:pPr>
              <w:rPr>
                <w:color w:val="000000"/>
                <w:sz w:val="22"/>
                <w:szCs w:val="22"/>
                <w:lang w:eastAsia="es-EC"/>
              </w:rPr>
            </w:pPr>
            <w:r w:rsidRPr="00CF428C">
              <w:rPr>
                <w:color w:val="000000"/>
                <w:sz w:val="22"/>
                <w:szCs w:val="22"/>
                <w:lang w:eastAsia="es-EC"/>
              </w:rPr>
              <w:t xml:space="preserve">Seed classification</w:t>
            </w:r>
          </w:p>
        </w:tc>
      </w:tr>
      <w:tr w:rsidRPr="00CF428C" w:rsidR="001928E9" w:rsidTr="00B3446B" w14:paraId="1E6E3199" w14:textId="77777777">
        <w:trPr>
          <w:trHeight w:val="293"/>
        </w:trPr>
        <w:tc>
          <w:tcPr>
            <w:cnfStyle w:val="001000000000"/>
            <w:tcW w:w="1534" w:type="dxa"/>
            <w:noWrap/>
          </w:tcPr>
          <w:p w:rsidRPr="00CF428C" w:rsidR="001928E9" w:rsidP="00B3446B" w:rsidRDefault="001928E9" w14:paraId="325590C5" w14:textId="77777777">
            <w:pPr>
              <w:rPr>
                <w:color w:val="000000"/>
                <w:sz w:val="22"/>
                <w:szCs w:val="22"/>
                <w:lang w:eastAsia="es-EC"/>
              </w:rPr>
            </w:pPr>
            <w:r w:rsidRPr="00CF428C">
              <w:rPr>
                <w:b w:val="0"/>
                <w:bCs w:val="0"/>
                <w:color w:val="000000"/>
                <w:sz w:val="22"/>
                <w:szCs w:val="22"/>
                <w:lang w:eastAsia="es-EC"/>
              </w:rPr>
              <w:t xml:space="preserve">Snail</w:t>
            </w:r>
          </w:p>
        </w:tc>
        <w:tc>
          <w:tcPr>
            <w:tcW w:w="1781" w:type="dxa"/>
            <w:noWrap/>
          </w:tcPr>
          <w:p w:rsidRPr="00CF428C" w:rsidR="001928E9" w:rsidP="00B3446B" w:rsidRDefault="001928E9" w14:paraId="179FB09B" w14:textId="77777777">
            <w:pPr>
              <w:jc w:val="center"/>
              <w:cnfStyle w:val="000000000000"/>
              <w:rPr>
                <w:color w:val="000000"/>
                <w:sz w:val="22"/>
                <w:szCs w:val="22"/>
                <w:lang w:eastAsia="es-EC"/>
              </w:rPr>
            </w:pPr>
            <w:r w:rsidRPr="00CF428C">
              <w:rPr>
                <w:color w:val="000000"/>
                <w:sz w:val="22"/>
                <w:szCs w:val="22"/>
              </w:rPr>
              <w:t xml:space="preserve">8.6</w:t>
            </w:r>
            <m:oMath>
              <m:r>
                <w:rPr>
                  <w:rFonts w:ascii="Cambria Math" w:hAnsi="Cambria Math"/>
                  <w:sz w:val="22"/>
                  <w:szCs w:val="22"/>
                </w:rPr>
                <m:t>±</m:t>
              </m:r>
            </m:oMath>
            <w:r w:rsidRPr="00CF428C">
              <w:rPr>
                <w:sz w:val="22"/>
                <w:szCs w:val="22"/>
              </w:rPr>
              <w:t xml:space="preserve"> 0.53</w:t>
            </w:r>
            <w:r w:rsidRPr="00CF428C">
              <w:rPr>
                <w:color w:val="000000"/>
                <w:sz w:val="22"/>
                <w:szCs w:val="22"/>
                <w:vertAlign w:val="superscript"/>
              </w:rPr>
              <w:t xml:space="preserve">a</w:t>
            </w:r>
            <w:r w:rsidRPr="00CF428C">
              <w:rPr>
                <w:color w:val="000000"/>
                <w:sz w:val="22"/>
                <w:szCs w:val="22"/>
                <w:lang w:eastAsia="es-EC"/>
              </w:rPr>
              <w:t xml:space="preserve"> (13.88)</w:t>
            </w:r>
          </w:p>
        </w:tc>
        <w:tc>
          <w:tcPr>
            <w:tcW w:w="1796" w:type="dxa"/>
            <w:noWrap/>
          </w:tcPr>
          <w:p w:rsidRPr="00CF428C" w:rsidR="001928E9" w:rsidP="00B3446B" w:rsidRDefault="001928E9" w14:paraId="6446F862" w14:textId="77777777">
            <w:pPr>
              <w:jc w:val="center"/>
              <w:cnfStyle w:val="000000000000"/>
              <w:rPr>
                <w:color w:val="000000"/>
                <w:sz w:val="22"/>
                <w:szCs w:val="22"/>
              </w:rPr>
            </w:pPr>
            <w:r w:rsidRPr="00CF428C">
              <w:rPr>
                <w:color w:val="000000"/>
                <w:sz w:val="22"/>
                <w:szCs w:val="22"/>
              </w:rPr>
              <w:t xml:space="preserve">9</w:t>
            </w:r>
            <m:oMath>
              <m:r>
                <w:rPr>
                  <w:rFonts w:ascii="Cambria Math" w:hAnsi="Cambria Math"/>
                  <w:sz w:val="22"/>
                  <w:szCs w:val="22"/>
                </w:rPr>
                <m:t>±</m:t>
              </m:r>
            </m:oMath>
            <w:r w:rsidRPr="00CF428C">
              <w:rPr>
                <w:sz w:val="22"/>
                <w:szCs w:val="22"/>
              </w:rPr>
              <w:t xml:space="preserve"> 1.</w:t>
            </w:r>
            <w:r w:rsidRPr="00CF428C">
              <w:rPr>
                <w:color w:val="000000"/>
                <w:sz w:val="22"/>
                <w:szCs w:val="22"/>
              </w:rPr>
              <w:t xml:space="preserve">24a</w:t>
            </w:r>
          </w:p>
          <w:p w:rsidRPr="00CF428C" w:rsidR="001928E9" w:rsidP="00B3446B" w:rsidRDefault="001928E9" w14:paraId="11B3ABC9" w14:textId="77777777">
            <w:pPr>
              <w:jc w:val="center"/>
              <w:cnfStyle w:val="000000000000"/>
              <w:rPr>
                <w:color w:val="000000"/>
                <w:sz w:val="22"/>
                <w:szCs w:val="22"/>
                <w:lang w:eastAsia="es-EC"/>
              </w:rPr>
            </w:pPr>
            <w:r w:rsidRPr="00CF428C">
              <w:rPr>
                <w:color w:val="000000"/>
                <w:sz w:val="22"/>
                <w:szCs w:val="22"/>
              </w:rPr>
              <w:t xml:space="preserve">(5.53)</w:t>
            </w:r>
          </w:p>
        </w:tc>
        <w:tc>
          <w:tcPr>
            <w:tcW w:w="1726" w:type="dxa"/>
            <w:noWrap/>
          </w:tcPr>
          <w:p w:rsidRPr="00CF428C" w:rsidR="001928E9" w:rsidP="00B3446B" w:rsidRDefault="001928E9" w14:paraId="34D1EBE0" w14:textId="77777777">
            <w:pPr>
              <w:jc w:val="center"/>
              <w:cnfStyle w:val="000000000000"/>
              <w:rPr>
                <w:color w:val="000000"/>
                <w:sz w:val="22"/>
                <w:szCs w:val="22"/>
              </w:rPr>
            </w:pPr>
            <w:r w:rsidRPr="00CF428C">
              <w:rPr>
                <w:color w:val="000000"/>
                <w:sz w:val="22"/>
                <w:szCs w:val="22"/>
              </w:rPr>
              <w:t xml:space="preserve">8.4</w:t>
            </w:r>
            <m:oMath>
              <m:r>
                <w:rPr>
                  <w:rFonts w:ascii="Cambria Math" w:hAnsi="Cambria Math"/>
                  <w:sz w:val="22"/>
                  <w:szCs w:val="22"/>
                </w:rPr>
                <m:t>±</m:t>
              </m:r>
            </m:oMath>
            <w:r w:rsidRPr="00CF428C">
              <w:rPr>
                <w:sz w:val="22"/>
                <w:szCs w:val="22"/>
              </w:rPr>
              <w:t xml:space="preserve"> 1.</w:t>
            </w:r>
            <w:r w:rsidRPr="00CF428C">
              <w:rPr>
                <w:color w:val="000000"/>
                <w:sz w:val="22"/>
                <w:szCs w:val="22"/>
              </w:rPr>
              <w:t xml:space="preserve">32a</w:t>
            </w:r>
          </w:p>
          <w:p w:rsidRPr="00CF428C" w:rsidR="001928E9" w:rsidP="00B3446B" w:rsidRDefault="001928E9" w14:paraId="7452D081" w14:textId="77777777">
            <w:pPr>
              <w:jc w:val="center"/>
              <w:cnfStyle w:val="000000000000"/>
              <w:rPr>
                <w:color w:val="000000"/>
                <w:sz w:val="22"/>
                <w:szCs w:val="22"/>
                <w:lang w:eastAsia="es-EC"/>
              </w:rPr>
            </w:pPr>
            <w:r w:rsidRPr="00CF428C">
              <w:rPr>
                <w:color w:val="000000"/>
                <w:sz w:val="22"/>
                <w:szCs w:val="22"/>
              </w:rPr>
              <w:t xml:space="preserve">(7.25)</w:t>
            </w:r>
          </w:p>
        </w:tc>
        <w:tc>
          <w:tcPr>
            <w:tcW w:w="1476" w:type="dxa"/>
            <w:noWrap/>
          </w:tcPr>
          <w:p w:rsidRPr="00CF428C" w:rsidR="001928E9" w:rsidP="00B3446B" w:rsidRDefault="001928E9" w14:paraId="2815E6CA" w14:textId="77777777">
            <w:pPr>
              <w:jc w:val="center"/>
              <w:cnfStyle w:val="000000000000"/>
              <w:rPr>
                <w:color w:val="000000"/>
                <w:sz w:val="22"/>
                <w:szCs w:val="22"/>
              </w:rPr>
            </w:pPr>
            <w:r w:rsidRPr="00CF428C">
              <w:rPr>
                <w:color w:val="000000"/>
                <w:sz w:val="22"/>
                <w:szCs w:val="22"/>
              </w:rPr>
              <w:t xml:space="preserve">5.6</w:t>
            </w:r>
            <m:oMath>
              <m:r>
                <w:rPr>
                  <w:rFonts w:ascii="Cambria Math" w:hAnsi="Cambria Math"/>
                  <w:sz w:val="22"/>
                  <w:szCs w:val="22"/>
                </w:rPr>
                <m:t>±</m:t>
              </m:r>
            </m:oMath>
            <w:r w:rsidRPr="00CF428C">
              <w:rPr>
                <w:sz w:val="22"/>
                <w:szCs w:val="22"/>
              </w:rPr>
              <w:t xml:space="preserve"> 1.</w:t>
            </w:r>
            <w:r w:rsidRPr="00CF428C">
              <w:rPr>
                <w:color w:val="000000"/>
                <w:sz w:val="22"/>
                <w:szCs w:val="22"/>
              </w:rPr>
              <w:t xml:space="preserve">1a</w:t>
            </w:r>
          </w:p>
          <w:p w:rsidRPr="00CF428C" w:rsidR="001928E9" w:rsidP="00B3446B" w:rsidRDefault="001928E9" w14:paraId="6B43ABDF" w14:textId="77777777">
            <w:pPr>
              <w:jc w:val="center"/>
              <w:cnfStyle w:val="000000000000"/>
              <w:rPr>
                <w:color w:val="000000"/>
                <w:sz w:val="22"/>
                <w:szCs w:val="22"/>
                <w:lang w:eastAsia="es-EC"/>
              </w:rPr>
            </w:pPr>
            <w:r w:rsidRPr="00CF428C">
              <w:rPr>
                <w:color w:val="000000"/>
                <w:sz w:val="22"/>
                <w:szCs w:val="22"/>
              </w:rPr>
              <w:t xml:space="preserve">(5.41)</w:t>
            </w:r>
          </w:p>
        </w:tc>
        <w:tc>
          <w:tcPr>
            <w:tcW w:w="931" w:type="dxa"/>
            <w:noWrap/>
          </w:tcPr>
          <w:p w:rsidRPr="00CF428C" w:rsidR="001928E9" w:rsidP="00B3446B" w:rsidRDefault="001928E9" w14:paraId="1E2577B6" w14:textId="77777777">
            <w:pPr>
              <w:jc w:val="center"/>
              <w:cnfStyle w:val="000000000000"/>
              <w:rPr>
                <w:color w:val="000000"/>
                <w:sz w:val="22"/>
                <w:szCs w:val="22"/>
                <w:lang w:eastAsia="es-EC"/>
              </w:rPr>
            </w:pPr>
            <w:r w:rsidRPr="00CF428C">
              <w:rPr>
                <w:color w:val="000000"/>
                <w:sz w:val="22"/>
                <w:szCs w:val="22"/>
                <w:lang w:eastAsia="es-EC"/>
              </w:rPr>
              <w:t xml:space="preserve">0.10</w:t>
            </w:r>
          </w:p>
        </w:tc>
      </w:tr>
      <w:tr w:rsidRPr="00CF428C" w:rsidR="001928E9" w:rsidTr="00B3446B" w14:paraId="4A2F20BA" w14:textId="77777777">
        <w:trPr>
          <w:cnfStyle w:val="000000100000"/>
          <w:trHeight w:val="293"/>
        </w:trPr>
        <w:tc>
          <w:tcPr>
            <w:cnfStyle w:val="001000000000"/>
            <w:tcW w:w="1534" w:type="dxa"/>
            <w:noWrap/>
          </w:tcPr>
          <w:p w:rsidRPr="00CF428C" w:rsidR="001928E9" w:rsidP="00B3446B" w:rsidRDefault="001928E9" w14:paraId="04718211" w14:textId="77777777">
            <w:pPr>
              <w:rPr>
                <w:color w:val="000000"/>
                <w:sz w:val="22"/>
                <w:szCs w:val="22"/>
                <w:lang w:eastAsia="es-EC"/>
              </w:rPr>
            </w:pPr>
            <w:r w:rsidRPr="00CF428C">
              <w:rPr>
                <w:b w:val="0"/>
                <w:bCs w:val="0"/>
                <w:color w:val="000000"/>
                <w:sz w:val="22"/>
                <w:szCs w:val="22"/>
                <w:lang w:eastAsia="es-EC"/>
              </w:rPr>
              <w:t xml:space="preserve">Triangle</w:t>
            </w:r>
          </w:p>
        </w:tc>
        <w:tc>
          <w:tcPr>
            <w:tcW w:w="1781" w:type="dxa"/>
            <w:noWrap/>
          </w:tcPr>
          <w:p w:rsidRPr="00CF428C" w:rsidR="001928E9" w:rsidP="00B3446B" w:rsidRDefault="001928E9" w14:paraId="11978498" w14:textId="77777777">
            <w:pPr>
              <w:jc w:val="center"/>
              <w:cnfStyle w:val="000000100000"/>
              <w:rPr>
                <w:color w:val="000000"/>
                <w:sz w:val="22"/>
                <w:szCs w:val="22"/>
                <w:vertAlign w:val="superscript"/>
              </w:rPr>
            </w:pPr>
            <w:r w:rsidRPr="00CF428C">
              <w:rPr>
                <w:color w:val="000000"/>
                <w:sz w:val="22"/>
                <w:szCs w:val="22"/>
              </w:rPr>
              <w:t xml:space="preserve">2</w:t>
            </w:r>
            <m:oMath>
              <m:r>
                <w:rPr>
                  <w:rFonts w:ascii="Cambria Math" w:hAnsi="Cambria Math"/>
                  <w:sz w:val="22"/>
                  <w:szCs w:val="22"/>
                </w:rPr>
                <m:t>±</m:t>
              </m:r>
            </m:oMath>
            <w:r w:rsidRPr="00CF428C">
              <w:rPr>
                <w:sz w:val="22"/>
                <w:szCs w:val="22"/>
              </w:rPr>
              <w:t xml:space="preserve"> 0.5</w:t>
            </w:r>
            <w:r w:rsidRPr="00CF428C">
              <w:rPr>
                <w:color w:val="000000"/>
                <w:sz w:val="22"/>
                <w:szCs w:val="22"/>
                <w:vertAlign w:val="superscript"/>
              </w:rPr>
              <w:t xml:space="preserve">a</w:t>
            </w:r>
          </w:p>
          <w:p w:rsidRPr="00CF428C" w:rsidR="001928E9" w:rsidP="00B3446B" w:rsidRDefault="001928E9" w14:paraId="7CC67A74" w14:textId="77777777">
            <w:pPr>
              <w:jc w:val="center"/>
              <w:cnfStyle w:val="000000100000"/>
              <w:rPr>
                <w:color w:val="000000"/>
                <w:sz w:val="22"/>
                <w:szCs w:val="22"/>
                <w:lang w:eastAsia="es-EC"/>
              </w:rPr>
            </w:pPr>
            <w:r w:rsidRPr="00CF428C">
              <w:rPr>
                <w:color w:val="000000"/>
                <w:sz w:val="22"/>
                <w:szCs w:val="22"/>
                <w:lang w:eastAsia="es-EC"/>
              </w:rPr>
              <w:t xml:space="preserve">(7.47)</w:t>
            </w:r>
          </w:p>
        </w:tc>
        <w:tc>
          <w:tcPr>
            <w:tcW w:w="1796" w:type="dxa"/>
            <w:noWrap/>
          </w:tcPr>
          <w:p w:rsidRPr="00CF428C" w:rsidR="001928E9" w:rsidP="00B3446B" w:rsidRDefault="001928E9" w14:paraId="6554C008" w14:textId="77777777">
            <w:pPr>
              <w:jc w:val="center"/>
              <w:cnfStyle w:val="000000100000"/>
              <w:rPr>
                <w:color w:val="000000"/>
                <w:sz w:val="22"/>
                <w:szCs w:val="22"/>
              </w:rPr>
            </w:pPr>
            <w:r w:rsidRPr="00CF428C">
              <w:rPr>
                <w:color w:val="000000"/>
                <w:sz w:val="22"/>
                <w:szCs w:val="22"/>
              </w:rPr>
              <w:t xml:space="preserve">1.7</w:t>
            </w:r>
            <m:oMath>
              <m:r>
                <w:rPr>
                  <w:rFonts w:ascii="Cambria Math" w:hAnsi="Cambria Math"/>
                  <w:sz w:val="22"/>
                  <w:szCs w:val="22"/>
                </w:rPr>
                <m:t>±</m:t>
              </m:r>
            </m:oMath>
            <w:r w:rsidRPr="00CF428C">
              <w:rPr>
                <w:sz w:val="22"/>
                <w:szCs w:val="22"/>
              </w:rPr>
              <w:t xml:space="preserve"> 0.</w:t>
            </w:r>
            <w:r w:rsidRPr="00CF428C">
              <w:rPr>
                <w:color w:val="000000"/>
                <w:sz w:val="22"/>
                <w:szCs w:val="22"/>
              </w:rPr>
              <w:t xml:space="preserve">54a</w:t>
            </w:r>
          </w:p>
          <w:p w:rsidRPr="00CF428C" w:rsidR="001928E9" w:rsidP="00B3446B" w:rsidRDefault="001928E9" w14:paraId="7F57D18A" w14:textId="77777777">
            <w:pPr>
              <w:jc w:val="center"/>
              <w:cnfStyle w:val="000000100000"/>
              <w:rPr>
                <w:color w:val="000000"/>
                <w:sz w:val="22"/>
                <w:szCs w:val="22"/>
                <w:lang w:eastAsia="es-EC"/>
              </w:rPr>
            </w:pPr>
            <w:r w:rsidRPr="00CF428C">
              <w:rPr>
                <w:color w:val="000000"/>
                <w:sz w:val="22"/>
                <w:szCs w:val="22"/>
              </w:rPr>
              <w:t xml:space="preserve">(7.12)</w:t>
            </w:r>
          </w:p>
        </w:tc>
        <w:tc>
          <w:tcPr>
            <w:tcW w:w="1726" w:type="dxa"/>
            <w:noWrap/>
          </w:tcPr>
          <w:p w:rsidRPr="00CF428C" w:rsidR="001928E9" w:rsidP="00B3446B" w:rsidRDefault="001928E9" w14:paraId="670E84C8" w14:textId="77777777">
            <w:pPr>
              <w:jc w:val="center"/>
              <w:cnfStyle w:val="000000100000"/>
              <w:rPr>
                <w:color w:val="000000"/>
                <w:sz w:val="22"/>
                <w:szCs w:val="22"/>
              </w:rPr>
            </w:pPr>
            <w:r w:rsidRPr="00CF428C">
              <w:rPr>
                <w:color w:val="000000"/>
                <w:sz w:val="22"/>
                <w:szCs w:val="22"/>
              </w:rPr>
              <w:t xml:space="preserve">0.8</w:t>
            </w:r>
            <m:oMath>
              <m:r>
                <w:rPr>
                  <w:rFonts w:ascii="Cambria Math" w:hAnsi="Cambria Math"/>
                  <w:sz w:val="22"/>
                  <w:szCs w:val="22"/>
                </w:rPr>
                <m:t>±</m:t>
              </m:r>
            </m:oMath>
            <w:r w:rsidRPr="00CF428C">
              <w:rPr>
                <w:sz w:val="22"/>
                <w:szCs w:val="22"/>
              </w:rPr>
              <w:t xml:space="preserve"> 0.</w:t>
            </w:r>
            <w:r w:rsidRPr="00CF428C">
              <w:rPr>
                <w:color w:val="000000"/>
                <w:sz w:val="22"/>
                <w:szCs w:val="22"/>
              </w:rPr>
              <w:t xml:space="preserve">34a</w:t>
            </w:r>
          </w:p>
          <w:p w:rsidRPr="00CF428C" w:rsidR="001928E9" w:rsidP="00B3446B" w:rsidRDefault="001928E9" w14:paraId="3308CAD8" w14:textId="77777777">
            <w:pPr>
              <w:jc w:val="center"/>
              <w:cnfStyle w:val="000000100000"/>
              <w:rPr>
                <w:color w:val="000000"/>
                <w:sz w:val="22"/>
                <w:szCs w:val="22"/>
                <w:lang w:eastAsia="es-EC"/>
              </w:rPr>
            </w:pPr>
            <w:r w:rsidRPr="00CF428C">
              <w:rPr>
                <w:color w:val="000000"/>
                <w:sz w:val="22"/>
                <w:szCs w:val="22"/>
              </w:rPr>
              <w:t xml:space="preserve">(6.69)</w:t>
            </w:r>
          </w:p>
        </w:tc>
        <w:tc>
          <w:tcPr>
            <w:tcW w:w="1476" w:type="dxa"/>
            <w:noWrap/>
          </w:tcPr>
          <w:p w:rsidRPr="00CF428C" w:rsidR="001928E9" w:rsidP="00B3446B" w:rsidRDefault="001928E9" w14:paraId="735A804E" w14:textId="77777777">
            <w:pPr>
              <w:jc w:val="center"/>
              <w:cnfStyle w:val="000000100000"/>
              <w:rPr>
                <w:color w:val="000000"/>
                <w:sz w:val="22"/>
                <w:szCs w:val="22"/>
              </w:rPr>
            </w:pPr>
            <w:r w:rsidRPr="00CF428C">
              <w:rPr>
                <w:color w:val="000000"/>
                <w:sz w:val="22"/>
                <w:szCs w:val="22"/>
              </w:rPr>
              <w:t xml:space="preserve">2</w:t>
            </w:r>
            <m:oMath>
              <m:r>
                <w:rPr>
                  <w:rFonts w:ascii="Cambria Math" w:hAnsi="Cambria Math"/>
                  <w:sz w:val="22"/>
                  <w:szCs w:val="22"/>
                </w:rPr>
                <m:t>±</m:t>
              </m:r>
            </m:oMath>
            <w:r w:rsidRPr="00CF428C">
              <w:rPr>
                <w:sz w:val="22"/>
                <w:szCs w:val="22"/>
              </w:rPr>
              <w:t xml:space="preserve"> 0.</w:t>
            </w:r>
            <w:r w:rsidRPr="00CF428C">
              <w:rPr>
                <w:color w:val="000000"/>
                <w:sz w:val="22"/>
                <w:szCs w:val="22"/>
              </w:rPr>
              <w:t xml:space="preserve">65a</w:t>
            </w:r>
          </w:p>
          <w:p w:rsidRPr="00CF428C" w:rsidR="001928E9" w:rsidP="00B3446B" w:rsidRDefault="001928E9" w14:paraId="71F9273F" w14:textId="77777777">
            <w:pPr>
              <w:jc w:val="center"/>
              <w:cnfStyle w:val="000000100000"/>
              <w:rPr>
                <w:color w:val="000000"/>
                <w:sz w:val="22"/>
                <w:szCs w:val="22"/>
                <w:lang w:eastAsia="es-EC"/>
              </w:rPr>
            </w:pPr>
            <w:r w:rsidRPr="00CF428C">
              <w:rPr>
                <w:color w:val="000000"/>
                <w:sz w:val="22"/>
                <w:szCs w:val="22"/>
              </w:rPr>
              <w:t xml:space="preserve">(6.55)</w:t>
            </w:r>
          </w:p>
        </w:tc>
        <w:tc>
          <w:tcPr>
            <w:tcW w:w="931" w:type="dxa"/>
            <w:noWrap/>
          </w:tcPr>
          <w:p w:rsidRPr="00CF428C" w:rsidR="001928E9" w:rsidP="00B3446B" w:rsidRDefault="001928E9" w14:paraId="7E637FEA" w14:textId="77777777">
            <w:pPr>
              <w:jc w:val="center"/>
              <w:cnfStyle w:val="000000100000"/>
              <w:rPr>
                <w:color w:val="000000"/>
                <w:sz w:val="22"/>
                <w:szCs w:val="22"/>
                <w:lang w:eastAsia="es-EC"/>
              </w:rPr>
            </w:pPr>
            <w:r w:rsidRPr="00CF428C">
              <w:rPr>
                <w:color w:val="000000"/>
                <w:sz w:val="22"/>
                <w:szCs w:val="22"/>
                <w:lang w:eastAsia="es-EC"/>
              </w:rPr>
              <w:t xml:space="preserve">0.2</w:t>
            </w:r>
          </w:p>
        </w:tc>
      </w:tr>
      <w:tr w:rsidRPr="00CF428C" w:rsidR="001928E9" w:rsidTr="00B3446B" w14:paraId="38B17098" w14:textId="77777777">
        <w:trPr>
          <w:trHeight w:val="293"/>
        </w:trPr>
        <w:tc>
          <w:tcPr>
            <w:cnfStyle w:val="001000000000"/>
            <w:tcW w:w="1534" w:type="dxa"/>
            <w:noWrap/>
          </w:tcPr>
          <w:p w:rsidRPr="00CF428C" w:rsidR="001928E9" w:rsidP="00B3446B" w:rsidRDefault="001928E9" w14:paraId="0D076EFE" w14:textId="77777777">
            <w:pPr>
              <w:rPr>
                <w:color w:val="000000"/>
                <w:sz w:val="22"/>
                <w:szCs w:val="22"/>
                <w:lang w:eastAsia="es-EC"/>
              </w:rPr>
            </w:pPr>
            <w:r w:rsidRPr="00CF428C">
              <w:rPr>
                <w:b w:val="0"/>
                <w:bCs w:val="0"/>
                <w:color w:val="000000"/>
                <w:sz w:val="22"/>
                <w:szCs w:val="22"/>
                <w:lang w:eastAsia="es-EC"/>
              </w:rPr>
              <w:t xml:space="preserve">Deformed</w:t>
            </w:r>
          </w:p>
        </w:tc>
        <w:tc>
          <w:tcPr>
            <w:tcW w:w="1781" w:type="dxa"/>
            <w:noWrap/>
          </w:tcPr>
          <w:p w:rsidRPr="00CF428C" w:rsidR="001928E9" w:rsidP="00B3446B" w:rsidRDefault="001928E9" w14:paraId="7139BD91" w14:textId="77777777">
            <w:pPr>
              <w:jc w:val="center"/>
              <w:cnfStyle w:val="000000000000"/>
              <w:rPr>
                <w:color w:val="000000"/>
                <w:sz w:val="22"/>
                <w:szCs w:val="22"/>
                <w:vertAlign w:val="superscript"/>
              </w:rPr>
            </w:pPr>
            <w:r w:rsidRPr="00CF428C">
              <w:rPr>
                <w:color w:val="000000"/>
                <w:sz w:val="22"/>
                <w:szCs w:val="22"/>
              </w:rPr>
              <w:t xml:space="preserve">1.8</w:t>
            </w:r>
            <m:oMath>
              <m:r>
                <w:rPr>
                  <w:rFonts w:ascii="Cambria Math" w:hAnsi="Cambria Math"/>
                  <w:sz w:val="22"/>
                  <w:szCs w:val="22"/>
                </w:rPr>
                <m:t>±</m:t>
              </m:r>
            </m:oMath>
            <w:r w:rsidRPr="00CF428C">
              <w:rPr>
                <w:sz w:val="22"/>
                <w:szCs w:val="22"/>
              </w:rPr>
              <w:t xml:space="preserve"> 0.6</w:t>
            </w:r>
            <w:r w:rsidRPr="00CF428C">
              <w:rPr>
                <w:color w:val="000000"/>
                <w:sz w:val="22"/>
                <w:szCs w:val="22"/>
                <w:vertAlign w:val="superscript"/>
              </w:rPr>
              <w:t xml:space="preserve">a</w:t>
            </w:r>
          </w:p>
          <w:p w:rsidRPr="00CF428C" w:rsidR="001928E9" w:rsidP="00B3446B" w:rsidRDefault="001928E9" w14:paraId="4F2A65D3" w14:textId="77777777">
            <w:pPr>
              <w:jc w:val="center"/>
              <w:cnfStyle w:val="000000000000"/>
              <w:rPr>
                <w:color w:val="000000"/>
                <w:sz w:val="22"/>
                <w:szCs w:val="22"/>
                <w:lang w:eastAsia="es-EC"/>
              </w:rPr>
            </w:pPr>
            <w:r w:rsidRPr="00CF428C">
              <w:rPr>
                <w:color w:val="000000"/>
                <w:sz w:val="22"/>
                <w:szCs w:val="22"/>
                <w:lang w:eastAsia="es-EC"/>
              </w:rPr>
              <w:t xml:space="preserve">(6.71)</w:t>
            </w:r>
          </w:p>
        </w:tc>
        <w:tc>
          <w:tcPr>
            <w:tcW w:w="1796" w:type="dxa"/>
            <w:noWrap/>
          </w:tcPr>
          <w:p w:rsidRPr="00CF428C" w:rsidR="001928E9" w:rsidP="00B3446B" w:rsidRDefault="001928E9" w14:paraId="28913D20" w14:textId="77777777">
            <w:pPr>
              <w:jc w:val="center"/>
              <w:cnfStyle w:val="000000000000"/>
              <w:rPr>
                <w:color w:val="000000"/>
                <w:sz w:val="22"/>
                <w:szCs w:val="22"/>
              </w:rPr>
            </w:pPr>
            <w:r w:rsidRPr="00CF428C">
              <w:rPr>
                <w:color w:val="000000"/>
                <w:sz w:val="22"/>
                <w:szCs w:val="22"/>
              </w:rPr>
              <w:t xml:space="preserve">1.2</w:t>
            </w:r>
            <m:oMath>
              <m:r>
                <w:rPr>
                  <w:rFonts w:ascii="Cambria Math" w:hAnsi="Cambria Math"/>
                  <w:sz w:val="22"/>
                  <w:szCs w:val="22"/>
                </w:rPr>
                <m:t>±</m:t>
              </m:r>
            </m:oMath>
            <w:r w:rsidRPr="00CF428C">
              <w:rPr>
                <w:sz w:val="22"/>
                <w:szCs w:val="22"/>
              </w:rPr>
              <w:t xml:space="preserve"> 0.</w:t>
            </w:r>
            <w:r w:rsidRPr="00CF428C">
              <w:rPr>
                <w:color w:val="000000"/>
                <w:sz w:val="22"/>
                <w:szCs w:val="22"/>
              </w:rPr>
              <w:t xml:space="preserve">25a</w:t>
            </w:r>
          </w:p>
          <w:p w:rsidRPr="00CF428C" w:rsidR="001928E9" w:rsidP="00B3446B" w:rsidRDefault="001928E9" w14:paraId="66E2B68F" w14:textId="77777777">
            <w:pPr>
              <w:jc w:val="center"/>
              <w:cnfStyle w:val="000000000000"/>
              <w:rPr>
                <w:color w:val="000000"/>
                <w:sz w:val="22"/>
                <w:szCs w:val="22"/>
                <w:lang w:eastAsia="es-EC"/>
              </w:rPr>
            </w:pPr>
            <w:r w:rsidRPr="00CF428C">
              <w:rPr>
                <w:color w:val="000000"/>
                <w:sz w:val="22"/>
                <w:szCs w:val="22"/>
              </w:rPr>
              <w:t xml:space="preserve">(6.89)</w:t>
            </w:r>
          </w:p>
        </w:tc>
        <w:tc>
          <w:tcPr>
            <w:tcW w:w="1726" w:type="dxa"/>
            <w:noWrap/>
          </w:tcPr>
          <w:p w:rsidRPr="00CF428C" w:rsidR="001928E9" w:rsidP="00B3446B" w:rsidRDefault="001928E9" w14:paraId="22828629" w14:textId="77777777">
            <w:pPr>
              <w:jc w:val="center"/>
              <w:cnfStyle w:val="000000000000"/>
              <w:rPr>
                <w:color w:val="000000"/>
                <w:sz w:val="22"/>
                <w:szCs w:val="22"/>
              </w:rPr>
            </w:pPr>
            <w:r w:rsidRPr="00CF428C">
              <w:rPr>
                <w:color w:val="000000"/>
                <w:sz w:val="22"/>
                <w:szCs w:val="22"/>
              </w:rPr>
              <w:t xml:space="preserve">0.7</w:t>
            </w:r>
            <m:oMath>
              <m:r>
                <w:rPr>
                  <w:rFonts w:ascii="Cambria Math" w:hAnsi="Cambria Math"/>
                  <w:sz w:val="22"/>
                  <w:szCs w:val="22"/>
                </w:rPr>
                <m:t>±</m:t>
              </m:r>
            </m:oMath>
            <w:r w:rsidRPr="00CF428C">
              <w:rPr>
                <w:sz w:val="22"/>
                <w:szCs w:val="22"/>
              </w:rPr>
              <w:t xml:space="preserve"> 0.</w:t>
            </w:r>
            <w:r w:rsidRPr="00CF428C">
              <w:rPr>
                <w:color w:val="000000"/>
                <w:sz w:val="22"/>
                <w:szCs w:val="22"/>
              </w:rPr>
              <w:t xml:space="preserve">25ª</w:t>
            </w:r>
          </w:p>
          <w:p w:rsidRPr="00CF428C" w:rsidR="001928E9" w:rsidP="00B3446B" w:rsidRDefault="001928E9" w14:paraId="04619031" w14:textId="77777777">
            <w:pPr>
              <w:jc w:val="center"/>
              <w:cnfStyle w:val="000000000000"/>
              <w:rPr>
                <w:color w:val="000000"/>
                <w:sz w:val="22"/>
                <w:szCs w:val="22"/>
                <w:lang w:eastAsia="es-EC"/>
              </w:rPr>
            </w:pPr>
            <w:r w:rsidRPr="00CF428C">
              <w:rPr>
                <w:color w:val="000000"/>
                <w:sz w:val="22"/>
                <w:szCs w:val="22"/>
              </w:rPr>
              <w:t xml:space="preserve">(6.44)</w:t>
            </w:r>
          </w:p>
        </w:tc>
        <w:tc>
          <w:tcPr>
            <w:tcW w:w="1476" w:type="dxa"/>
            <w:noWrap/>
          </w:tcPr>
          <w:p w:rsidRPr="00CF428C" w:rsidR="001928E9" w:rsidP="00B3446B" w:rsidRDefault="001928E9" w14:paraId="2DE54B3E" w14:textId="77777777">
            <w:pPr>
              <w:jc w:val="center"/>
              <w:cnfStyle w:val="000000000000"/>
              <w:rPr>
                <w:color w:val="000000"/>
                <w:sz w:val="22"/>
                <w:szCs w:val="22"/>
                <w:vertAlign w:val="superscript"/>
              </w:rPr>
            </w:pPr>
            <w:r w:rsidRPr="00CF428C">
              <w:rPr>
                <w:color w:val="000000"/>
                <w:sz w:val="22"/>
                <w:szCs w:val="22"/>
              </w:rPr>
              <w:t xml:space="preserve">1.1</w:t>
            </w:r>
            <m:oMath>
              <m:r>
                <w:rPr>
                  <w:rFonts w:ascii="Cambria Math" w:hAnsi="Cambria Math"/>
                  <w:sz w:val="22"/>
                  <w:szCs w:val="22"/>
                </w:rPr>
                <m:t>±</m:t>
              </m:r>
            </m:oMath>
            <w:r w:rsidRPr="00CF428C">
              <w:rPr>
                <w:sz w:val="22"/>
                <w:szCs w:val="22"/>
              </w:rPr>
              <w:t xml:space="preserve"> 0.43</w:t>
            </w:r>
            <w:r w:rsidRPr="00CF428C">
              <w:rPr>
                <w:color w:val="000000"/>
                <w:sz w:val="22"/>
                <w:szCs w:val="22"/>
                <w:vertAlign w:val="superscript"/>
              </w:rPr>
              <w:t xml:space="preserve">a</w:t>
            </w:r>
          </w:p>
          <w:p w:rsidRPr="00CF428C" w:rsidR="001928E9" w:rsidP="00B3446B" w:rsidRDefault="001928E9" w14:paraId="50846024" w14:textId="77777777">
            <w:pPr>
              <w:jc w:val="center"/>
              <w:cnfStyle w:val="000000000000"/>
              <w:rPr>
                <w:color w:val="000000"/>
                <w:sz w:val="22"/>
                <w:szCs w:val="22"/>
                <w:lang w:eastAsia="es-EC"/>
              </w:rPr>
            </w:pPr>
            <w:r w:rsidRPr="00CF428C">
              <w:rPr>
                <w:color w:val="000000"/>
                <w:sz w:val="22"/>
                <w:szCs w:val="22"/>
              </w:rPr>
              <w:t xml:space="preserve">(6.89)</w:t>
            </w:r>
          </w:p>
        </w:tc>
        <w:tc>
          <w:tcPr>
            <w:tcW w:w="931" w:type="dxa"/>
            <w:noWrap/>
          </w:tcPr>
          <w:p w:rsidRPr="00CF428C" w:rsidR="001928E9" w:rsidP="00B3446B" w:rsidRDefault="001928E9" w14:paraId="01691E06" w14:textId="77777777">
            <w:pPr>
              <w:jc w:val="center"/>
              <w:cnfStyle w:val="000000000000"/>
              <w:rPr>
                <w:color w:val="000000"/>
                <w:sz w:val="22"/>
                <w:szCs w:val="22"/>
                <w:lang w:eastAsia="es-EC"/>
              </w:rPr>
            </w:pPr>
            <w:r w:rsidRPr="00CF428C">
              <w:rPr>
                <w:color w:val="000000"/>
                <w:sz w:val="22"/>
                <w:szCs w:val="22"/>
                <w:lang w:eastAsia="es-EC"/>
              </w:rPr>
              <w:t xml:space="preserve">0.3</w:t>
            </w:r>
          </w:p>
        </w:tc>
      </w:tr>
    </w:tbl>
    <w:p w:rsidRPr="00CF428C" w:rsidR="001928E9" w:rsidP="001928E9" w:rsidRDefault="001928E9" w14:paraId="0A395BB4" w14:textId="77777777">
      <w:pPr>
        <w:spacing w:after="120"/>
        <w:jc w:val="both"/>
      </w:pPr>
      <w:r w:rsidRPr="00CF428C">
        <w:t xml:space="preserve">Note. **: There is a statistically significant difference P&lt;0.05</w:t>
      </w:r>
    </w:p>
    <w:p w:rsidRPr="00CF428C" w:rsidR="001928E9" w:rsidP="001928E9" w:rsidRDefault="001928E9" w14:paraId="557FB738" w14:textId="77777777">
      <w:pPr>
        <w:spacing w:after="120"/>
        <w:jc w:val="both"/>
      </w:pPr>
      <w:r w:rsidRPr="00CF428C">
        <w:t xml:space="preserve">abc: Differentiation of comparison of means. </w:t>
      </w:r>
    </w:p>
    <w:p w:rsidR="001928E9" w:rsidP="001928E9" w:rsidRDefault="001928E9" w14:paraId="1FA4CD57" w14:textId="77777777">
      <w:pPr>
        <w:spacing w:after="120"/>
        <w:jc w:val="both"/>
      </w:pPr>
      <w:r w:rsidRPr="00CF428C">
        <w:t xml:space="preserve">In terms of ripe fruit dimensions, the Sarchimor genotype had the highest values for length (14.08 mm), width (14.02 mm) and thickness (11.96 mm), with significant differences (P&lt;0.05) compared to the other treatments. These results suggest that this genotype has a more developed and consistent fruit morphology, which may be associated with better grain filling and greater yield potential. In contrast, Bourbon Amarillo had the lowest values for these variables: length (12.48 mm), width (11.85 mm) and thickness (10.39 mm), reflecting more limited morphological development.</w:t>
      </w:r>
    </w:p>
    <w:p w:rsidRPr="00CF428C" w:rsidR="001928E9" w:rsidP="001928E9" w:rsidRDefault="001928E9" w14:paraId="10664EF6" w14:textId="77777777">
      <w:pPr>
        <w:spacing w:after="120"/>
        <w:jc w:val="both"/>
      </w:pPr>
      <w:r w:rsidRPr="00CF428C">
        <w:t xml:space="preserve">In the variables corresponding to the green coffee bean, no </w:t>
      </w:r>
      <w:r>
        <w:t xml:space="preserve">statistically significant </w:t>
      </w:r>
      <w:r w:rsidRPr="00CF428C">
        <w:t xml:space="preserve">differences </w:t>
      </w:r>
      <w:r>
        <w:t xml:space="preserve">(P&lt;</w:t>
      </w:r>
      <w:r w:rsidRPr="00CF428C">
        <w:t xml:space="preserve">0.05) </w:t>
      </w:r>
      <w:r w:rsidRPr="00CF428C">
        <w:t xml:space="preserve">were observed </w:t>
      </w:r>
      <w:r w:rsidRPr="00CF428C">
        <w:t xml:space="preserve">in length, width, and thickness, although there was a slight tendency for greater thickness in Bourbon Amarillo (4.24 mm). This behaviour confirms that, despite morphological differences in the fruit, the size of the green bean tends to remain stable between genotypes, possibly due to the handling conditions during the processing phase.</w:t>
      </w:r>
    </w:p>
    <w:p w:rsidRPr="00CF428C" w:rsidR="001928E9" w:rsidP="001928E9" w:rsidRDefault="001928E9" w14:paraId="3FEFEA5D" w14:textId="77777777">
      <w:pPr>
        <w:spacing w:after="120"/>
        <w:jc w:val="both"/>
      </w:pPr>
      <w:r w:rsidRPr="00CF428C">
        <w:lastRenderedPageBreak/>
      </w:r>
      <w:r w:rsidRPr="00CF428C">
        <w:t xml:space="preserve">With regard to sucrose measurement, highly significant differences were recorded (P=0.002), with Bourbon Rojo achieving the highest value (26.3), followed by Sarchimor (23.78). This parameter is considered relevant, as a higher sucrose content is related to better sensory quality in the cup, contributing sweetness and balance to the organoleptic profile of the coffee. In contrast, Bourbon Amarillo recorded the lowest value (21.03), which could negatively influence the perception of sweetness in the bean.</w:t>
      </w:r>
    </w:p>
    <w:p w:rsidRPr="00CF428C" w:rsidR="001928E9" w:rsidP="001928E9" w:rsidRDefault="001928E9" w14:paraId="71FED80F" w14:textId="77777777">
      <w:pPr>
        <w:spacing w:after="120"/>
        <w:jc w:val="both"/>
      </w:pPr>
      <w:r w:rsidRPr="00CF428C">
        <w:t xml:space="preserve">In the flotation test, significant differences were also observed (P=0.02), with Sarchimor (5.90) again standing out with the highest bean density, indicating a lower proportion of empty or defective beans and, therefore, better physical quality. In comparison, the Bourbon Rojo and Catuai genotypes had the lowest values (3.0), showing lower bean density and structural quality.</w:t>
      </w:r>
    </w:p>
    <w:p w:rsidRPr="00CF428C" w:rsidR="001928E9" w:rsidP="001928E9" w:rsidRDefault="001928E9" w14:paraId="58B3B554" w14:textId="77777777">
      <w:pPr>
        <w:spacing w:after="120"/>
        <w:jc w:val="both"/>
      </w:pPr>
      <w:r w:rsidRPr="00CF428C">
        <w:t xml:space="preserve">Finally, seed classification </w:t>
      </w:r>
      <w:r>
        <w:t xml:space="preserve">showed</w:t>
      </w:r>
      <w:r w:rsidRPr="00CF428C">
        <w:t xml:space="preserve"> no </w:t>
      </w:r>
      <w:r>
        <w:t xml:space="preserve">significant differences (P&lt;</w:t>
      </w:r>
      <w:r w:rsidRPr="00CF428C">
        <w:t xml:space="preserve">0.05) between treatments. However, Bourbon Rojo showed a slight tendency towards a higher percentage of snail-type seeds (9%), while Sarchimor and Catuai showed more balanced proportions.</w:t>
      </w:r>
    </w:p>
    <w:p w:rsidRPr="00CF428C" w:rsidR="001928E9" w:rsidP="001928E9" w:rsidRDefault="001928E9" w14:paraId="0140375A" w14:textId="77777777">
      <w:pPr>
        <w:spacing w:after="120"/>
        <w:jc w:val="both"/>
      </w:pPr>
      <w:r w:rsidRPr="00CF428C">
        <w:t xml:space="preserve">According to </w:t>
      </w:r>
      <w:sdt>
        <w:sdtPr>
          <w:tag w:val="MENDELEY_CITATION_v3_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"/>
          <w:id w:val="1758863867"/>
          <w:placeholder>
            <w:docPart w:val="FD6C43ACDBF72244B5E17A40AC427C01"/>
          </w:placeholder>
        </w:sdtPr>
        <w:sdtContent>
          <w:r w:rsidRPr="001928E9">
            <w:t xml:space="preserve">Vidal et al. (2023)</w:t>
          </w:r>
        </w:sdtContent>
      </w:sdt>
      <w:r w:rsidRPr="00CF428C">
        <w:t xml:space="preserve">, their study observed marked differences in the UNACAF-172 (Bourbon Rojo) and UNACAF-146 (Villa Sarchí) accessions, which presented higher values in polar, arithmetic and geometric diameter. These results are consistent with those obtained in the present study, where the Sarchimor genotype, derived from Villa Sarchí, stood out for its better physical attributes. However</w:t>
      </w:r>
      <w:r w:rsidRPr="00CF428C">
        <w:t xml:space="preserve">, </w:t>
      </w:r>
      <w:sdt>
        <w:sdtPr>
          <w:tag w:val="MENDELEY_CITATION_v3_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"/>
          <w:id w:val="1058981169"/>
          <w:placeholder>
            <w:docPart w:val="6AEE8F758458F54BA27D40EB629538F9"/>
          </w:placeholder>
        </w:sdtPr>
        <w:sdtContent>
          <w:r w:rsidRPr="001928E9">
            <w:t xml:space="preserve">Guevara (2023) </w:t>
          </w:r>
        </w:sdtContent>
      </w:sdt>
      <w:r w:rsidRPr="00CF428C">
        <w:t xml:space="preserve">offers a different perspective, pointing out that although bean size influences the physical quality of coffee, this parameter alone is not a determining criterion of quality.</w:t>
      </w:r>
    </w:p>
    <w:p w:rsidRPr="001928E9" w:rsidR="001928E9" w:rsidP="001928E9" w:rsidRDefault="001928E9" w14:paraId="17983763" w14:textId="77777777">
      <w:pPr>
        <w:spacing w:after="120"/>
        <w:jc w:val="both"/>
      </w:pPr>
      <w:r w:rsidRPr="001928E9">
        <w:rPr>
          <w:b/>
          <w:bCs/>
        </w:rPr>
        <w:t xml:space="preserve">Table 3. </w:t>
      </w:r>
      <w:r w:rsidRPr="001928E9">
        <w:t xml:space="preserve">Description of grain size by treatment</w:t>
      </w:r>
    </w:p>
    <w:tbl>
      <w:tblPr>
        <w:tblW w:w="9070" w:type="dxa"/>
        <w:tblInd w:w="-851" w:type="dxa"/>
        <w:tblBorders>
          <w:top w:val="single" w:color="auto" w:sz="4" w:space="0"/>
          <w:bottom w:val="single" w:color="auto" w:sz="4" w:space="0"/>
        </w:tblBorders>
        <w:tblCellMar>
          <w:left w:w="70" w:type="dxa"/>
          <w:right w:w="70" w:type="dxa"/>
        </w:tblCellMar>
        <w:tblLook w:val="04a0"/>
      </w:tblPr>
      <w:tblGrid>
        <w:gridCol w:w="1418"/>
        <w:gridCol w:w="2117"/>
        <w:gridCol w:w="1190"/>
        <w:gridCol w:w="1462"/>
        <w:gridCol w:w="1498"/>
        <w:gridCol w:w="1248"/>
        <w:gridCol w:w="137"/>
      </w:tblGrid>
      <w:tr w:rsidRPr="00CF428C" w:rsidR="001928E9" w:rsidTr="001928E9" w14:paraId="4B901373" w14:textId="77777777">
        <w:trPr>
          <w:trHeight w:val="308"/>
        </w:trPr>
        <w:tc>
          <w:tcPr>
            <w:tcW w:w="3535" w:type="dxa"/>
            <w:gridSpan w:val="2"/>
            <w:tcBorders>
              <w:top w:val="single" w:color="auto" w:sz="4" w:space="0"/>
              <w:bottom w:val="single" w:color="auto" w:sz="4" w:space="0"/>
            </w:tcBorders>
            <w:noWrap/>
            <w:vAlign w:val="bottom"/>
            <w:hideMark/>
          </w:tcPr>
          <w:p w:rsidRPr="00CF428C" w:rsidR="001928E9" w:rsidP="00B3446B" w:rsidRDefault="001928E9" w14:paraId="45919394" w14:textId="77777777">
            <w:pPr>
              <w:jc w:val="center"/>
              <w:rPr>
                <w:b/>
                <w:bCs/>
                <w:color w:val="000000"/>
                <w:sz w:val="22"/>
                <w:szCs w:val="22"/>
                <w:lang w:eastAsia="es-EC"/>
              </w:rPr>
            </w:pPr>
            <w:r w:rsidRPr="00CF428C">
              <w:rPr>
                <w:b/>
                <w:bCs/>
                <w:color w:val="000000"/>
                <w:sz w:val="22"/>
                <w:szCs w:val="22"/>
                <w:lang w:eastAsia="es-EC"/>
              </w:rPr>
              <w:t xml:space="preserve">Classification by sieve</w:t>
            </w:r>
          </w:p>
        </w:tc>
        <w:tc>
          <w:tcPr>
            <w:tcW w:w="1190" w:type="dxa"/>
            <w:tcBorders>
              <w:top w:val="single" w:color="auto" w:sz="4" w:space="0"/>
              <w:bottom w:val="single" w:color="auto" w:sz="4" w:space="0"/>
            </w:tcBorders>
            <w:noWrap/>
            <w:vAlign w:val="bottom"/>
            <w:hideMark/>
          </w:tcPr>
          <w:p w:rsidRPr="00CF428C" w:rsidR="001928E9" w:rsidP="00B3446B" w:rsidRDefault="001928E9" w14:paraId="7CD76619" w14:textId="77777777">
            <w:pPr>
              <w:jc w:val="center"/>
              <w:rPr>
                <w:b/>
                <w:bCs/>
                <w:color w:val="000000"/>
                <w:sz w:val="22"/>
                <w:szCs w:val="22"/>
                <w:lang w:eastAsia="es-EC"/>
              </w:rPr>
            </w:pPr>
            <w:r w:rsidRPr="00CF428C">
              <w:rPr>
                <w:b/>
                <w:bCs/>
                <w:color w:val="000000"/>
                <w:sz w:val="22"/>
                <w:szCs w:val="22"/>
                <w:lang w:eastAsia="es-EC"/>
              </w:rPr>
              <w:t xml:space="preserve">Sieve 15 g</w:t>
            </w:r>
          </w:p>
          <w:p w:rsidRPr="00CF428C" w:rsidR="001928E9" w:rsidP="00B3446B" w:rsidRDefault="001928E9" w14:paraId="6E74C0B2" w14:textId="77777777">
            <w:pPr>
              <w:jc w:val="center"/>
              <w:rPr>
                <w:b/>
                <w:bCs/>
                <w:color w:val="000000"/>
                <w:sz w:val="22"/>
                <w:szCs w:val="22"/>
                <w:lang w:eastAsia="es-EC"/>
              </w:rPr>
            </w:pPr>
            <w:r w:rsidRPr="00CF428C">
              <w:rPr>
                <w:b/>
                <w:bCs/>
                <w:color w:val="000000"/>
                <w:sz w:val="22"/>
                <w:szCs w:val="22"/>
                <w:lang w:eastAsia="es-EC"/>
              </w:rPr>
              <w:t xml:space="preserve">% (Large)</w:t>
            </w:r>
          </w:p>
        </w:tc>
        <w:tc>
          <w:tcPr>
            <w:tcW w:w="1462" w:type="dxa"/>
            <w:tcBorders>
              <w:top w:val="single" w:color="auto" w:sz="4" w:space="0"/>
              <w:bottom w:val="single" w:color="auto" w:sz="4" w:space="0"/>
            </w:tcBorders>
            <w:noWrap/>
            <w:vAlign w:val="bottom"/>
            <w:hideMark/>
          </w:tcPr>
          <w:p w:rsidRPr="00CF428C" w:rsidR="001928E9" w:rsidP="00B3446B" w:rsidRDefault="001928E9" w14:paraId="101150FF" w14:textId="77777777">
            <w:pPr>
              <w:jc w:val="center"/>
              <w:rPr>
                <w:b/>
                <w:bCs/>
                <w:color w:val="000000"/>
                <w:sz w:val="22"/>
                <w:szCs w:val="22"/>
                <w:lang w:eastAsia="es-EC"/>
              </w:rPr>
            </w:pPr>
            <w:r w:rsidRPr="00CF428C">
              <w:rPr>
                <w:b/>
                <w:bCs/>
                <w:color w:val="000000"/>
                <w:sz w:val="22"/>
                <w:szCs w:val="22"/>
                <w:lang w:eastAsia="es-EC"/>
              </w:rPr>
              <w:t xml:space="preserve">14 g sieve</w:t>
            </w:r>
          </w:p>
          <w:p w:rsidRPr="00CF428C" w:rsidR="001928E9" w:rsidP="00B3446B" w:rsidRDefault="001928E9" w14:paraId="035D0282" w14:textId="77777777">
            <w:pPr>
              <w:jc w:val="center"/>
              <w:rPr>
                <w:b/>
                <w:bCs/>
                <w:color w:val="000000"/>
                <w:sz w:val="22"/>
                <w:szCs w:val="22"/>
                <w:lang w:eastAsia="es-EC"/>
              </w:rPr>
            </w:pPr>
            <w:r w:rsidRPr="00CF428C">
              <w:rPr>
                <w:b/>
                <w:bCs/>
                <w:color w:val="000000"/>
                <w:sz w:val="22"/>
                <w:szCs w:val="22"/>
                <w:lang w:eastAsia="es-EC"/>
              </w:rPr>
              <w:t xml:space="preserve">%(Medium)</w:t>
            </w:r>
          </w:p>
        </w:tc>
        <w:tc>
          <w:tcPr>
            <w:tcW w:w="1498" w:type="dxa"/>
            <w:tcBorders>
              <w:top w:val="single" w:color="auto" w:sz="4" w:space="0"/>
              <w:bottom w:val="single" w:color="auto" w:sz="4" w:space="0"/>
            </w:tcBorders>
            <w:noWrap/>
            <w:vAlign w:val="bottom"/>
            <w:hideMark/>
          </w:tcPr>
          <w:p w:rsidRPr="00CF428C" w:rsidR="001928E9" w:rsidP="00B3446B" w:rsidRDefault="001928E9" w14:paraId="2235EDBA" w14:textId="77777777">
            <w:pPr>
              <w:jc w:val="center"/>
              <w:rPr>
                <w:b/>
                <w:bCs/>
                <w:color w:val="000000"/>
                <w:sz w:val="22"/>
                <w:szCs w:val="22"/>
                <w:lang w:eastAsia="es-EC"/>
              </w:rPr>
            </w:pPr>
            <w:r w:rsidRPr="00CF428C">
              <w:rPr>
                <w:b/>
                <w:bCs/>
                <w:color w:val="000000"/>
                <w:sz w:val="22"/>
                <w:szCs w:val="22"/>
                <w:lang w:eastAsia="es-EC"/>
              </w:rPr>
              <w:t xml:space="preserve">Sieve 13 g</w:t>
            </w:r>
          </w:p>
          <w:p w:rsidRPr="00CF428C" w:rsidR="001928E9" w:rsidP="00B3446B" w:rsidRDefault="001928E9" w14:paraId="09EDAA67" w14:textId="77777777">
            <w:pPr>
              <w:jc w:val="center"/>
              <w:rPr>
                <w:b/>
                <w:bCs/>
                <w:color w:val="000000"/>
                <w:sz w:val="22"/>
                <w:szCs w:val="22"/>
                <w:lang w:eastAsia="es-EC"/>
              </w:rPr>
            </w:pPr>
            <w:r w:rsidRPr="00CF428C">
              <w:rPr>
                <w:b/>
                <w:bCs/>
                <w:color w:val="000000"/>
                <w:sz w:val="22"/>
                <w:szCs w:val="22"/>
                <w:lang w:eastAsia="es-EC"/>
              </w:rPr>
              <w:t xml:space="preserve">%(Small)</w:t>
            </w:r>
          </w:p>
        </w:tc>
        <w:tc>
          <w:tcPr>
            <w:tcW w:w="1385" w:type="dxa"/>
            <w:gridSpan w:val="2"/>
            <w:tcBorders>
              <w:top w:val="single" w:color="auto" w:sz="4" w:space="0"/>
              <w:bottom w:val="single" w:color="auto" w:sz="4" w:space="0"/>
            </w:tcBorders>
            <w:noWrap/>
            <w:vAlign w:val="bottom"/>
            <w:hideMark/>
          </w:tcPr>
          <w:p w:rsidRPr="00CF428C" w:rsidR="001928E9" w:rsidP="00B3446B" w:rsidRDefault="001928E9" w14:paraId="7DAEDCDF" w14:textId="77777777">
            <w:pPr>
              <w:jc w:val="center"/>
              <w:rPr>
                <w:b/>
                <w:bCs/>
                <w:color w:val="000000"/>
                <w:sz w:val="22"/>
                <w:szCs w:val="22"/>
                <w:lang w:eastAsia="es-EC"/>
              </w:rPr>
            </w:pPr>
            <w:r w:rsidRPr="00CF428C">
              <w:rPr>
                <w:b/>
                <w:bCs/>
                <w:color w:val="000000"/>
                <w:sz w:val="22"/>
                <w:szCs w:val="22"/>
                <w:lang w:eastAsia="es-EC"/>
              </w:rPr>
              <w:t xml:space="preserve">Base g</w:t>
            </w:r>
          </w:p>
          <w:p w:rsidRPr="00CF428C" w:rsidR="001928E9" w:rsidP="00B3446B" w:rsidRDefault="001928E9" w14:paraId="385C64B4" w14:textId="77777777">
            <w:pPr>
              <w:jc w:val="center"/>
              <w:rPr>
                <w:b/>
                <w:bCs/>
                <w:color w:val="000000"/>
                <w:sz w:val="22"/>
                <w:szCs w:val="22"/>
                <w:lang w:eastAsia="es-EC"/>
              </w:rPr>
            </w:pPr>
            <w:r w:rsidRPr="00CF428C">
              <w:rPr>
                <w:b/>
                <w:bCs/>
                <w:color w:val="000000"/>
                <w:sz w:val="22"/>
                <w:szCs w:val="22"/>
                <w:lang w:eastAsia="es-EC"/>
              </w:rPr>
              <w:t xml:space="preserve">% (Residue)</w:t>
            </w:r>
          </w:p>
        </w:tc>
      </w:tr>
      <w:tr w:rsidRPr="00CF428C" w:rsidR="001928E9" w:rsidTr="001928E9" w14:paraId="37D51DEB" w14:textId="77777777">
        <w:trPr>
          <w:gridAfter w:val="1"/>
          <w:wAfter w:w="137" w:type="dxa"/>
          <w:trHeight w:val="285"/>
        </w:trPr>
        <w:tc>
          <w:tcPr>
            <w:tcW w:w="1418" w:type="dxa"/>
            <w:vMerge w:val="restart"/>
            <w:tcBorders>
              <w:top w:val="single" w:color="auto" w:sz="4" w:space="0"/>
              <w:bottom w:val="nil"/>
            </w:tcBorders>
            <w:vAlign w:val="center"/>
            <w:hideMark/>
          </w:tcPr>
          <w:p w:rsidRPr="00CF428C" w:rsidR="001928E9" w:rsidP="00B3446B" w:rsidRDefault="001928E9" w14:paraId="7146F63F" w14:textId="77777777">
            <w:pPr>
              <w:jc w:val="center"/>
              <w:rPr>
                <w:b/>
                <w:bCs/>
                <w:color w:val="000000"/>
                <w:sz w:val="22"/>
                <w:szCs w:val="22"/>
                <w:lang w:eastAsia="es-EC"/>
              </w:rPr>
            </w:pPr>
            <w:r w:rsidRPr="00CF428C">
              <w:rPr>
                <w:b/>
                <w:bCs/>
                <w:color w:val="000000"/>
                <w:sz w:val="22"/>
                <w:szCs w:val="22"/>
                <w:lang w:eastAsia="es-EC"/>
              </w:rPr>
              <w:t xml:space="preserve">WASHING</w:t>
            </w:r>
          </w:p>
        </w:tc>
        <w:tc>
          <w:tcPr>
            <w:tcW w:w="2117" w:type="dxa"/>
            <w:tcBorders>
              <w:top w:val="single" w:color="auto" w:sz="4" w:space="0"/>
              <w:bottom w:val="nil"/>
            </w:tcBorders>
            <w:noWrap/>
            <w:vAlign w:val="bottom"/>
            <w:hideMark/>
          </w:tcPr>
          <w:p w:rsidRPr="00CF428C" w:rsidR="001928E9" w:rsidP="00B3446B" w:rsidRDefault="001928E9" w14:paraId="4A61B610" w14:textId="77777777">
            <w:pPr>
              <w:rPr>
                <w:color w:val="000000"/>
                <w:sz w:val="22"/>
                <w:szCs w:val="22"/>
                <w:lang w:eastAsia="es-EC"/>
              </w:rPr>
            </w:pPr>
            <w:r w:rsidRPr="00CF428C">
              <w:rPr>
                <w:color w:val="000000"/>
                <w:sz w:val="22"/>
                <w:szCs w:val="22"/>
                <w:lang w:eastAsia="es-EC"/>
              </w:rPr>
              <w:t xml:space="preserve">Sarchimor</w:t>
            </w:r>
          </w:p>
        </w:tc>
        <w:tc>
          <w:tcPr>
            <w:tcW w:w="1190" w:type="dxa"/>
            <w:tcBorders>
              <w:top w:val="single" w:color="auto" w:sz="4" w:space="0"/>
              <w:bottom w:val="nil"/>
            </w:tcBorders>
            <w:noWrap/>
            <w:vAlign w:val="bottom"/>
            <w:hideMark/>
          </w:tcPr>
          <w:p w:rsidRPr="00CF428C" w:rsidR="001928E9" w:rsidP="00B3446B" w:rsidRDefault="001928E9" w14:paraId="2192624D" w14:textId="77777777">
            <w:pPr>
              <w:jc w:val="center"/>
              <w:rPr>
                <w:color w:val="000000"/>
                <w:sz w:val="22"/>
                <w:szCs w:val="22"/>
                <w:lang w:eastAsia="es-EC"/>
              </w:rPr>
            </w:pPr>
            <w:r w:rsidRPr="00CF428C">
              <w:rPr>
                <w:color w:val="000000"/>
                <w:sz w:val="22"/>
                <w:szCs w:val="22"/>
                <w:lang w:eastAsia="es-EC"/>
              </w:rPr>
              <w:t xml:space="preserve">95.3</w:t>
            </w:r>
          </w:p>
        </w:tc>
        <w:tc>
          <w:tcPr>
            <w:tcW w:w="1462" w:type="dxa"/>
            <w:tcBorders>
              <w:top w:val="single" w:color="auto" w:sz="4" w:space="0"/>
              <w:bottom w:val="nil"/>
            </w:tcBorders>
            <w:noWrap/>
            <w:vAlign w:val="bottom"/>
            <w:hideMark/>
          </w:tcPr>
          <w:p w:rsidRPr="00CF428C" w:rsidR="001928E9" w:rsidP="00B3446B" w:rsidRDefault="001928E9" w14:paraId="07D1D953" w14:textId="77777777">
            <w:pPr>
              <w:jc w:val="center"/>
              <w:rPr>
                <w:color w:val="000000"/>
                <w:sz w:val="22"/>
                <w:szCs w:val="22"/>
                <w:lang w:eastAsia="es-EC"/>
              </w:rPr>
            </w:pPr>
            <w:r w:rsidRPr="00CF428C">
              <w:rPr>
                <w:color w:val="000000"/>
                <w:sz w:val="22"/>
                <w:szCs w:val="22"/>
                <w:lang w:eastAsia="es-EC"/>
              </w:rPr>
              <w:t xml:space="preserve">3.2</w:t>
            </w:r>
          </w:p>
        </w:tc>
        <w:tc>
          <w:tcPr>
            <w:tcW w:w="1498" w:type="dxa"/>
            <w:tcBorders>
              <w:top w:val="single" w:color="auto" w:sz="4" w:space="0"/>
              <w:bottom w:val="nil"/>
            </w:tcBorders>
            <w:noWrap/>
            <w:vAlign w:val="bottom"/>
            <w:hideMark/>
          </w:tcPr>
          <w:p w:rsidRPr="00CF428C" w:rsidR="001928E9" w:rsidP="00B3446B" w:rsidRDefault="001928E9" w14:paraId="188B0538" w14:textId="77777777">
            <w:pPr>
              <w:jc w:val="center"/>
              <w:rPr>
                <w:color w:val="000000"/>
                <w:sz w:val="22"/>
                <w:szCs w:val="22"/>
                <w:lang w:eastAsia="es-EC"/>
              </w:rPr>
            </w:pPr>
            <w:r w:rsidRPr="00CF428C">
              <w:rPr>
                <w:color w:val="000000"/>
                <w:sz w:val="22"/>
                <w:szCs w:val="22"/>
                <w:lang w:eastAsia="es-EC"/>
              </w:rPr>
              <w:t xml:space="preserve">1.1</w:t>
            </w:r>
          </w:p>
        </w:tc>
        <w:tc>
          <w:tcPr>
            <w:tcW w:w="1248" w:type="dxa"/>
            <w:tcBorders>
              <w:top w:val="single" w:color="auto" w:sz="4" w:space="0"/>
              <w:bottom w:val="nil"/>
            </w:tcBorders>
            <w:noWrap/>
            <w:vAlign w:val="bottom"/>
            <w:hideMark/>
          </w:tcPr>
          <w:p w:rsidRPr="00CF428C" w:rsidR="001928E9" w:rsidP="00B3446B" w:rsidRDefault="001928E9" w14:paraId="2853F46F" w14:textId="77777777">
            <w:pPr>
              <w:jc w:val="center"/>
              <w:rPr>
                <w:color w:val="000000"/>
                <w:sz w:val="22"/>
                <w:szCs w:val="22"/>
                <w:lang w:eastAsia="es-EC"/>
              </w:rPr>
            </w:pPr>
            <w:r w:rsidRPr="00CF428C">
              <w:rPr>
                <w:color w:val="000000"/>
                <w:sz w:val="22"/>
                <w:szCs w:val="22"/>
                <w:lang w:eastAsia="es-EC"/>
              </w:rPr>
              <w:t xml:space="preserve">0.4</w:t>
            </w:r>
          </w:p>
        </w:tc>
      </w:tr>
      <w:tr w:rsidRPr="00CF428C" w:rsidR="001928E9" w:rsidTr="001928E9" w14:paraId="36828329" w14:textId="77777777">
        <w:trPr>
          <w:gridAfter w:val="1"/>
          <w:wAfter w:w="137" w:type="dxa"/>
          <w:trHeight w:val="285"/>
        </w:trPr>
        <w:tc>
          <w:tcPr>
            <w:tcW w:w="1418" w:type="dxa"/>
            <w:vMerge/>
            <w:tcBorders>
              <w:top w:val="nil"/>
              <w:bottom w:val="nil"/>
            </w:tcBorders>
            <w:vAlign w:val="center"/>
            <w:hideMark/>
          </w:tcPr>
          <w:p w:rsidRPr="00CF428C" w:rsidR="001928E9" w:rsidP="00B3446B" w:rsidRDefault="001928E9" w14:paraId="05E980D0" w14:textId="77777777">
            <w:pPr>
              <w:jc w:val="center"/>
              <w:rPr>
                <w:b/>
                <w:bCs/>
                <w:color w:val="000000"/>
                <w:sz w:val="22"/>
                <w:szCs w:val="22"/>
                <w:lang w:eastAsia="es-EC"/>
              </w:rPr>
            </w:pPr>
          </w:p>
        </w:tc>
        <w:tc>
          <w:tcPr>
            <w:tcW w:w="2117" w:type="dxa"/>
            <w:tcBorders>
              <w:top w:val="nil"/>
              <w:bottom w:val="nil"/>
            </w:tcBorders>
            <w:noWrap/>
            <w:vAlign w:val="bottom"/>
            <w:hideMark/>
          </w:tcPr>
          <w:p w:rsidRPr="00CF428C" w:rsidR="001928E9" w:rsidP="00B3446B" w:rsidRDefault="001928E9" w14:paraId="69FF6721" w14:textId="77777777">
            <w:pPr>
              <w:rPr>
                <w:color w:val="000000"/>
                <w:sz w:val="22"/>
                <w:szCs w:val="22"/>
                <w:lang w:eastAsia="es-EC"/>
              </w:rPr>
            </w:pPr>
            <w:r w:rsidRPr="00CF428C">
              <w:rPr>
                <w:color w:val="000000"/>
                <w:sz w:val="22"/>
                <w:szCs w:val="22"/>
                <w:lang w:eastAsia="es-EC"/>
              </w:rPr>
              <w:t xml:space="preserve">Red Bourbon</w:t>
            </w:r>
          </w:p>
        </w:tc>
        <w:tc>
          <w:tcPr>
            <w:tcW w:w="1190" w:type="dxa"/>
            <w:tcBorders>
              <w:top w:val="nil"/>
              <w:bottom w:val="nil"/>
            </w:tcBorders>
            <w:noWrap/>
            <w:vAlign w:val="bottom"/>
            <w:hideMark/>
          </w:tcPr>
          <w:p w:rsidRPr="00CF428C" w:rsidR="001928E9" w:rsidP="00B3446B" w:rsidRDefault="001928E9" w14:paraId="06244657" w14:textId="77777777">
            <w:pPr>
              <w:jc w:val="center"/>
              <w:rPr>
                <w:color w:val="000000"/>
                <w:sz w:val="22"/>
                <w:szCs w:val="22"/>
                <w:lang w:eastAsia="es-EC"/>
              </w:rPr>
            </w:pPr>
            <w:r w:rsidRPr="00CF428C">
              <w:rPr>
                <w:color w:val="000000"/>
                <w:sz w:val="22"/>
                <w:szCs w:val="22"/>
                <w:lang w:eastAsia="es-EC"/>
              </w:rPr>
              <w:t xml:space="preserve">91.5</w:t>
            </w:r>
          </w:p>
        </w:tc>
        <w:tc>
          <w:tcPr>
            <w:tcW w:w="1462" w:type="dxa"/>
            <w:tcBorders>
              <w:top w:val="nil"/>
              <w:bottom w:val="nil"/>
            </w:tcBorders>
            <w:noWrap/>
            <w:vAlign w:val="bottom"/>
            <w:hideMark/>
          </w:tcPr>
          <w:p w:rsidRPr="00CF428C" w:rsidR="001928E9" w:rsidP="00B3446B" w:rsidRDefault="001928E9" w14:paraId="38AB39EB" w14:textId="77777777">
            <w:pPr>
              <w:jc w:val="center"/>
              <w:rPr>
                <w:color w:val="000000"/>
                <w:sz w:val="22"/>
                <w:szCs w:val="22"/>
                <w:lang w:eastAsia="es-EC"/>
              </w:rPr>
            </w:pPr>
            <w:r w:rsidRPr="00CF428C">
              <w:rPr>
                <w:color w:val="000000"/>
                <w:sz w:val="22"/>
                <w:szCs w:val="22"/>
                <w:lang w:eastAsia="es-EC"/>
              </w:rPr>
              <w:t xml:space="preserve">6.0</w:t>
            </w:r>
          </w:p>
        </w:tc>
        <w:tc>
          <w:tcPr>
            <w:tcW w:w="1498" w:type="dxa"/>
            <w:tcBorders>
              <w:top w:val="nil"/>
              <w:bottom w:val="nil"/>
            </w:tcBorders>
            <w:noWrap/>
            <w:vAlign w:val="bottom"/>
            <w:hideMark/>
          </w:tcPr>
          <w:p w:rsidRPr="00CF428C" w:rsidR="001928E9" w:rsidP="00B3446B" w:rsidRDefault="001928E9" w14:paraId="1BD9BCB2" w14:textId="77777777">
            <w:pPr>
              <w:jc w:val="center"/>
              <w:rPr>
                <w:color w:val="000000"/>
                <w:sz w:val="22"/>
                <w:szCs w:val="22"/>
                <w:lang w:eastAsia="es-EC"/>
              </w:rPr>
            </w:pPr>
            <w:r w:rsidRPr="00CF428C">
              <w:rPr>
                <w:color w:val="000000"/>
                <w:sz w:val="22"/>
                <w:szCs w:val="22"/>
                <w:lang w:eastAsia="es-EC"/>
              </w:rPr>
              <w:t xml:space="preserve">2.3</w:t>
            </w:r>
          </w:p>
        </w:tc>
        <w:tc>
          <w:tcPr>
            <w:tcW w:w="1248" w:type="dxa"/>
            <w:tcBorders>
              <w:top w:val="nil"/>
              <w:bottom w:val="nil"/>
            </w:tcBorders>
            <w:noWrap/>
            <w:vAlign w:val="bottom"/>
            <w:hideMark/>
          </w:tcPr>
          <w:p w:rsidRPr="00CF428C" w:rsidR="001928E9" w:rsidP="00B3446B" w:rsidRDefault="001928E9" w14:paraId="0B28C7B8" w14:textId="77777777">
            <w:pPr>
              <w:jc w:val="center"/>
              <w:rPr>
                <w:color w:val="000000"/>
                <w:sz w:val="22"/>
                <w:szCs w:val="22"/>
                <w:lang w:eastAsia="es-EC"/>
              </w:rPr>
            </w:pPr>
            <w:r w:rsidRPr="00CF428C">
              <w:rPr>
                <w:color w:val="000000"/>
                <w:sz w:val="22"/>
                <w:szCs w:val="22"/>
                <w:lang w:eastAsia="es-EC"/>
              </w:rPr>
              <w:t xml:space="preserve">0.3</w:t>
            </w:r>
          </w:p>
        </w:tc>
      </w:tr>
      <w:tr w:rsidRPr="00CF428C" w:rsidR="001928E9" w:rsidTr="001928E9" w14:paraId="7DEBBCAA" w14:textId="77777777">
        <w:trPr>
          <w:gridAfter w:val="1"/>
          <w:wAfter w:w="137" w:type="dxa"/>
          <w:trHeight w:val="285"/>
        </w:trPr>
        <w:tc>
          <w:tcPr>
            <w:tcW w:w="1418" w:type="dxa"/>
            <w:vMerge/>
            <w:tcBorders>
              <w:top w:val="nil"/>
              <w:bottom w:val="nil"/>
            </w:tcBorders>
            <w:vAlign w:val="center"/>
            <w:hideMark/>
          </w:tcPr>
          <w:p w:rsidRPr="00CF428C" w:rsidR="001928E9" w:rsidP="00B3446B" w:rsidRDefault="001928E9" w14:paraId="47EE80E7" w14:textId="77777777">
            <w:pPr>
              <w:jc w:val="center"/>
              <w:rPr>
                <w:b/>
                <w:bCs/>
                <w:color w:val="000000"/>
                <w:sz w:val="22"/>
                <w:szCs w:val="22"/>
                <w:lang w:eastAsia="es-EC"/>
              </w:rPr>
            </w:pPr>
          </w:p>
        </w:tc>
        <w:tc>
          <w:tcPr>
            <w:tcW w:w="2117" w:type="dxa"/>
            <w:tcBorders>
              <w:top w:val="nil"/>
              <w:bottom w:val="nil"/>
            </w:tcBorders>
            <w:noWrap/>
            <w:vAlign w:val="bottom"/>
            <w:hideMark/>
          </w:tcPr>
          <w:p w:rsidRPr="00CF428C" w:rsidR="001928E9" w:rsidP="00B3446B" w:rsidRDefault="001928E9" w14:paraId="23D402EC" w14:textId="77777777">
            <w:pPr>
              <w:rPr>
                <w:color w:val="000000"/>
                <w:sz w:val="22"/>
                <w:szCs w:val="22"/>
                <w:lang w:eastAsia="es-EC"/>
              </w:rPr>
            </w:pPr>
            <w:r w:rsidRPr="00CF428C">
              <w:rPr>
                <w:color w:val="000000"/>
                <w:sz w:val="22"/>
                <w:szCs w:val="22"/>
                <w:lang w:eastAsia="es-EC"/>
              </w:rPr>
              <w:t xml:space="preserve">Yellow Bourbon</w:t>
            </w:r>
          </w:p>
        </w:tc>
        <w:tc>
          <w:tcPr>
            <w:tcW w:w="1190" w:type="dxa"/>
            <w:tcBorders>
              <w:top w:val="nil"/>
              <w:bottom w:val="nil"/>
            </w:tcBorders>
            <w:noWrap/>
            <w:vAlign w:val="bottom"/>
            <w:hideMark/>
          </w:tcPr>
          <w:p w:rsidRPr="00CF428C" w:rsidR="001928E9" w:rsidP="00B3446B" w:rsidRDefault="001928E9" w14:paraId="1780EBE2" w14:textId="77777777">
            <w:pPr>
              <w:jc w:val="center"/>
              <w:rPr>
                <w:color w:val="000000"/>
                <w:sz w:val="22"/>
                <w:szCs w:val="22"/>
                <w:lang w:eastAsia="es-EC"/>
              </w:rPr>
            </w:pPr>
            <w:r w:rsidRPr="00CF428C">
              <w:rPr>
                <w:color w:val="000000"/>
                <w:sz w:val="22"/>
                <w:szCs w:val="22"/>
                <w:lang w:eastAsia="es-EC"/>
              </w:rPr>
              <w:t xml:space="preserve">90.3</w:t>
            </w:r>
          </w:p>
        </w:tc>
        <w:tc>
          <w:tcPr>
            <w:tcW w:w="1462" w:type="dxa"/>
            <w:tcBorders>
              <w:top w:val="nil"/>
              <w:bottom w:val="nil"/>
            </w:tcBorders>
            <w:noWrap/>
            <w:vAlign w:val="bottom"/>
            <w:hideMark/>
          </w:tcPr>
          <w:p w:rsidRPr="00CF428C" w:rsidR="001928E9" w:rsidP="00B3446B" w:rsidRDefault="001928E9" w14:paraId="47E5EFE7" w14:textId="77777777">
            <w:pPr>
              <w:jc w:val="center"/>
              <w:rPr>
                <w:color w:val="000000"/>
                <w:sz w:val="22"/>
                <w:szCs w:val="22"/>
                <w:lang w:eastAsia="es-EC"/>
              </w:rPr>
            </w:pPr>
            <w:r w:rsidRPr="00CF428C">
              <w:rPr>
                <w:color w:val="000000"/>
                <w:sz w:val="22"/>
                <w:szCs w:val="22"/>
                <w:lang w:eastAsia="es-EC"/>
              </w:rPr>
              <w:t xml:space="preserve">6.2</w:t>
            </w:r>
          </w:p>
        </w:tc>
        <w:tc>
          <w:tcPr>
            <w:tcW w:w="1498" w:type="dxa"/>
            <w:tcBorders>
              <w:top w:val="nil"/>
              <w:bottom w:val="nil"/>
            </w:tcBorders>
            <w:noWrap/>
            <w:vAlign w:val="bottom"/>
            <w:hideMark/>
          </w:tcPr>
          <w:p w:rsidRPr="00CF428C" w:rsidR="001928E9" w:rsidP="00B3446B" w:rsidRDefault="001928E9" w14:paraId="5B31509A" w14:textId="77777777">
            <w:pPr>
              <w:jc w:val="center"/>
              <w:rPr>
                <w:color w:val="000000"/>
                <w:sz w:val="22"/>
                <w:szCs w:val="22"/>
                <w:lang w:eastAsia="es-EC"/>
              </w:rPr>
            </w:pPr>
            <w:r w:rsidRPr="00CF428C">
              <w:rPr>
                <w:color w:val="000000"/>
                <w:sz w:val="22"/>
                <w:szCs w:val="22"/>
                <w:lang w:eastAsia="es-EC"/>
              </w:rPr>
              <w:t xml:space="preserve">2.6</w:t>
            </w:r>
          </w:p>
        </w:tc>
        <w:tc>
          <w:tcPr>
            <w:tcW w:w="1248" w:type="dxa"/>
            <w:tcBorders>
              <w:top w:val="nil"/>
              <w:bottom w:val="nil"/>
            </w:tcBorders>
            <w:noWrap/>
            <w:vAlign w:val="bottom"/>
            <w:hideMark/>
          </w:tcPr>
          <w:p w:rsidRPr="00CF428C" w:rsidR="001928E9" w:rsidP="00B3446B" w:rsidRDefault="001928E9" w14:paraId="0DEDFC10" w14:textId="77777777">
            <w:pPr>
              <w:jc w:val="center"/>
              <w:rPr>
                <w:color w:val="000000"/>
                <w:sz w:val="22"/>
                <w:szCs w:val="22"/>
                <w:lang w:eastAsia="es-EC"/>
              </w:rPr>
            </w:pPr>
            <w:r w:rsidRPr="00CF428C">
              <w:rPr>
                <w:color w:val="000000"/>
                <w:sz w:val="22"/>
                <w:szCs w:val="22"/>
                <w:lang w:eastAsia="es-EC"/>
              </w:rPr>
              <w:t xml:space="preserve">0.9</w:t>
            </w:r>
          </w:p>
        </w:tc>
      </w:tr>
      <w:tr w:rsidRPr="00CF428C" w:rsidR="001928E9" w:rsidTr="001928E9" w14:paraId="6061527C" w14:textId="77777777">
        <w:trPr>
          <w:gridAfter w:val="1"/>
          <w:wAfter w:w="137" w:type="dxa"/>
          <w:trHeight w:val="285"/>
        </w:trPr>
        <w:tc>
          <w:tcPr>
            <w:tcW w:w="1418" w:type="dxa"/>
            <w:vMerge/>
            <w:tcBorders>
              <w:top w:val="nil"/>
              <w:bottom w:val="single" w:color="auto" w:sz="4" w:space="0"/>
            </w:tcBorders>
            <w:vAlign w:val="center"/>
            <w:hideMark/>
          </w:tcPr>
          <w:p w:rsidRPr="00CF428C" w:rsidR="001928E9" w:rsidP="00B3446B" w:rsidRDefault="001928E9" w14:paraId="57B1B134" w14:textId="77777777">
            <w:pPr>
              <w:jc w:val="center"/>
              <w:rPr>
                <w:b/>
                <w:bCs/>
                <w:color w:val="000000"/>
                <w:sz w:val="22"/>
                <w:szCs w:val="22"/>
                <w:lang w:eastAsia="es-EC"/>
              </w:rPr>
            </w:pPr>
          </w:p>
        </w:tc>
        <w:tc>
          <w:tcPr>
            <w:tcW w:w="2117" w:type="dxa"/>
            <w:tcBorders>
              <w:top w:val="nil"/>
              <w:bottom w:val="single" w:color="auto" w:sz="4" w:space="0"/>
            </w:tcBorders>
            <w:noWrap/>
            <w:vAlign w:val="bottom"/>
            <w:hideMark/>
          </w:tcPr>
          <w:p w:rsidRPr="00CF428C" w:rsidR="001928E9" w:rsidP="00B3446B" w:rsidRDefault="001928E9" w14:paraId="56E803DC" w14:textId="77777777">
            <w:pPr>
              <w:rPr>
                <w:color w:val="000000"/>
                <w:sz w:val="22"/>
                <w:szCs w:val="22"/>
                <w:lang w:eastAsia="es-EC"/>
              </w:rPr>
            </w:pPr>
            <w:r w:rsidRPr="00CF428C">
              <w:rPr>
                <w:color w:val="000000"/>
                <w:sz w:val="22"/>
                <w:szCs w:val="22"/>
                <w:lang w:eastAsia="es-EC"/>
              </w:rPr>
              <w:t xml:space="preserve">Catuai</w:t>
            </w:r>
          </w:p>
        </w:tc>
        <w:tc>
          <w:tcPr>
            <w:tcW w:w="1190" w:type="dxa"/>
            <w:tcBorders>
              <w:top w:val="nil"/>
              <w:bottom w:val="single" w:color="auto" w:sz="4" w:space="0"/>
            </w:tcBorders>
            <w:noWrap/>
            <w:vAlign w:val="bottom"/>
            <w:hideMark/>
          </w:tcPr>
          <w:p w:rsidRPr="00CF428C" w:rsidR="001928E9" w:rsidP="00B3446B" w:rsidRDefault="001928E9" w14:paraId="1DE90550" w14:textId="77777777">
            <w:pPr>
              <w:jc w:val="center"/>
              <w:rPr>
                <w:color w:val="000000"/>
                <w:sz w:val="22"/>
                <w:szCs w:val="22"/>
                <w:lang w:eastAsia="es-EC"/>
              </w:rPr>
            </w:pPr>
            <w:r w:rsidRPr="00CF428C">
              <w:rPr>
                <w:color w:val="000000"/>
                <w:sz w:val="22"/>
                <w:szCs w:val="22"/>
                <w:lang w:eastAsia="es-EC"/>
              </w:rPr>
              <w:t xml:space="preserve">90.3</w:t>
            </w:r>
          </w:p>
        </w:tc>
        <w:tc>
          <w:tcPr>
            <w:tcW w:w="1462" w:type="dxa"/>
            <w:tcBorders>
              <w:top w:val="nil"/>
              <w:bottom w:val="single" w:color="auto" w:sz="4" w:space="0"/>
            </w:tcBorders>
            <w:noWrap/>
            <w:vAlign w:val="bottom"/>
            <w:hideMark/>
          </w:tcPr>
          <w:p w:rsidRPr="00CF428C" w:rsidR="001928E9" w:rsidP="00B3446B" w:rsidRDefault="001928E9" w14:paraId="0F7D813E" w14:textId="77777777">
            <w:pPr>
              <w:jc w:val="center"/>
              <w:rPr>
                <w:color w:val="000000"/>
                <w:sz w:val="22"/>
                <w:szCs w:val="22"/>
                <w:lang w:eastAsia="es-EC"/>
              </w:rPr>
            </w:pPr>
            <w:r w:rsidRPr="00CF428C">
              <w:rPr>
                <w:color w:val="000000"/>
                <w:sz w:val="22"/>
                <w:szCs w:val="22"/>
                <w:lang w:eastAsia="es-EC"/>
              </w:rPr>
              <w:t xml:space="preserve">7.3</w:t>
            </w:r>
          </w:p>
        </w:tc>
        <w:tc>
          <w:tcPr>
            <w:tcW w:w="1498" w:type="dxa"/>
            <w:tcBorders>
              <w:top w:val="nil"/>
              <w:bottom w:val="single" w:color="auto" w:sz="4" w:space="0"/>
            </w:tcBorders>
            <w:noWrap/>
            <w:vAlign w:val="bottom"/>
            <w:hideMark/>
          </w:tcPr>
          <w:p w:rsidRPr="00CF428C" w:rsidR="001928E9" w:rsidP="00B3446B" w:rsidRDefault="001928E9" w14:paraId="5CD3DD52" w14:textId="77777777">
            <w:pPr>
              <w:jc w:val="center"/>
              <w:rPr>
                <w:color w:val="000000"/>
                <w:sz w:val="22"/>
                <w:szCs w:val="22"/>
                <w:lang w:eastAsia="es-EC"/>
              </w:rPr>
            </w:pPr>
            <w:r w:rsidRPr="00CF428C">
              <w:rPr>
                <w:color w:val="000000"/>
                <w:sz w:val="22"/>
                <w:szCs w:val="22"/>
                <w:lang w:eastAsia="es-EC"/>
              </w:rPr>
              <w:t xml:space="preserve">2.1</w:t>
            </w:r>
          </w:p>
        </w:tc>
        <w:tc>
          <w:tcPr>
            <w:tcW w:w="1248" w:type="dxa"/>
            <w:tcBorders>
              <w:top w:val="nil"/>
              <w:bottom w:val="single" w:color="auto" w:sz="4" w:space="0"/>
            </w:tcBorders>
            <w:noWrap/>
            <w:vAlign w:val="bottom"/>
            <w:hideMark/>
          </w:tcPr>
          <w:p w:rsidRPr="00CF428C" w:rsidR="001928E9" w:rsidP="00B3446B" w:rsidRDefault="001928E9" w14:paraId="46DE7CAA" w14:textId="77777777">
            <w:pPr>
              <w:jc w:val="center"/>
              <w:rPr>
                <w:color w:val="000000"/>
                <w:sz w:val="22"/>
                <w:szCs w:val="22"/>
                <w:lang w:eastAsia="es-EC"/>
              </w:rPr>
            </w:pPr>
            <w:r w:rsidRPr="00CF428C">
              <w:rPr>
                <w:color w:val="000000"/>
                <w:sz w:val="22"/>
                <w:szCs w:val="22"/>
                <w:lang w:eastAsia="es-EC"/>
              </w:rPr>
              <w:t xml:space="preserve">0.3</w:t>
            </w:r>
          </w:p>
        </w:tc>
      </w:tr>
      <w:tr w:rsidRPr="00CF428C" w:rsidR="001928E9" w:rsidTr="001928E9" w14:paraId="4DEF4299" w14:textId="77777777">
        <w:trPr>
          <w:gridAfter w:val="1"/>
          <w:wAfter w:w="137" w:type="dxa"/>
          <w:trHeight w:val="285"/>
        </w:trPr>
        <w:tc>
          <w:tcPr>
            <w:tcW w:w="1418" w:type="dxa"/>
            <w:vMerge w:val="restart"/>
            <w:tcBorders>
              <w:top w:val="single" w:color="auto" w:sz="4" w:space="0"/>
              <w:bottom w:val="nil"/>
            </w:tcBorders>
            <w:noWrap/>
            <w:vAlign w:val="center"/>
            <w:hideMark/>
          </w:tcPr>
          <w:p w:rsidRPr="00CF428C" w:rsidR="001928E9" w:rsidP="00B3446B" w:rsidRDefault="001928E9" w14:paraId="10A638E4" w14:textId="77777777">
            <w:pPr>
              <w:jc w:val="center"/>
              <w:rPr>
                <w:b/>
                <w:bCs/>
                <w:color w:val="000000"/>
                <w:sz w:val="22"/>
                <w:szCs w:val="22"/>
                <w:lang w:eastAsia="es-EC"/>
              </w:rPr>
            </w:pPr>
            <w:r w:rsidRPr="00CF428C">
              <w:rPr>
                <w:b/>
                <w:bCs/>
                <w:color w:val="000000"/>
                <w:sz w:val="22"/>
                <w:szCs w:val="22"/>
                <w:lang w:eastAsia="es-EC"/>
              </w:rPr>
              <w:t xml:space="preserve">HONEY</w:t>
            </w:r>
          </w:p>
        </w:tc>
        <w:tc>
          <w:tcPr>
            <w:tcW w:w="2117" w:type="dxa"/>
            <w:tcBorders>
              <w:top w:val="single" w:color="auto" w:sz="4" w:space="0"/>
              <w:bottom w:val="nil"/>
            </w:tcBorders>
            <w:noWrap/>
            <w:vAlign w:val="bottom"/>
            <w:hideMark/>
          </w:tcPr>
          <w:p w:rsidRPr="00CF428C" w:rsidR="001928E9" w:rsidP="00B3446B" w:rsidRDefault="001928E9" w14:paraId="53E12E23" w14:textId="77777777">
            <w:pPr>
              <w:rPr>
                <w:color w:val="000000"/>
                <w:sz w:val="22"/>
                <w:szCs w:val="22"/>
                <w:lang w:eastAsia="es-EC"/>
              </w:rPr>
            </w:pPr>
            <w:r w:rsidRPr="00CF428C">
              <w:rPr>
                <w:color w:val="000000"/>
                <w:sz w:val="22"/>
                <w:szCs w:val="22"/>
                <w:lang w:eastAsia="es-EC"/>
              </w:rPr>
              <w:t xml:space="preserve">Sarchimor</w:t>
            </w:r>
          </w:p>
        </w:tc>
        <w:tc>
          <w:tcPr>
            <w:tcW w:w="1190" w:type="dxa"/>
            <w:tcBorders>
              <w:top w:val="single" w:color="auto" w:sz="4" w:space="0"/>
              <w:bottom w:val="nil"/>
            </w:tcBorders>
            <w:noWrap/>
            <w:vAlign w:val="bottom"/>
            <w:hideMark/>
          </w:tcPr>
          <w:p w:rsidRPr="00CF428C" w:rsidR="001928E9" w:rsidP="00B3446B" w:rsidRDefault="001928E9" w14:paraId="00B3CE1C" w14:textId="77777777">
            <w:pPr>
              <w:jc w:val="center"/>
              <w:rPr>
                <w:color w:val="000000"/>
                <w:sz w:val="22"/>
                <w:szCs w:val="22"/>
                <w:lang w:eastAsia="es-EC"/>
              </w:rPr>
            </w:pPr>
            <w:r w:rsidRPr="00CF428C">
              <w:rPr>
                <w:color w:val="000000"/>
                <w:sz w:val="22"/>
                <w:szCs w:val="22"/>
                <w:lang w:eastAsia="es-EC"/>
              </w:rPr>
              <w:t xml:space="preserve">94.9</w:t>
            </w:r>
          </w:p>
        </w:tc>
        <w:tc>
          <w:tcPr>
            <w:tcW w:w="1462" w:type="dxa"/>
            <w:tcBorders>
              <w:top w:val="single" w:color="auto" w:sz="4" w:space="0"/>
              <w:bottom w:val="nil"/>
            </w:tcBorders>
            <w:noWrap/>
            <w:vAlign w:val="bottom"/>
            <w:hideMark/>
          </w:tcPr>
          <w:p w:rsidRPr="00CF428C" w:rsidR="001928E9" w:rsidP="00B3446B" w:rsidRDefault="001928E9" w14:paraId="0CF6B00A" w14:textId="77777777">
            <w:pPr>
              <w:jc w:val="center"/>
              <w:rPr>
                <w:color w:val="000000"/>
                <w:sz w:val="22"/>
                <w:szCs w:val="22"/>
                <w:lang w:eastAsia="es-EC"/>
              </w:rPr>
            </w:pPr>
            <w:r w:rsidRPr="00CF428C">
              <w:rPr>
                <w:color w:val="000000"/>
                <w:sz w:val="22"/>
                <w:szCs w:val="22"/>
                <w:lang w:eastAsia="es-EC"/>
              </w:rPr>
              <w:t xml:space="preserve">3.3</w:t>
            </w:r>
          </w:p>
        </w:tc>
        <w:tc>
          <w:tcPr>
            <w:tcW w:w="1498" w:type="dxa"/>
            <w:tcBorders>
              <w:top w:val="single" w:color="auto" w:sz="4" w:space="0"/>
              <w:bottom w:val="nil"/>
            </w:tcBorders>
            <w:noWrap/>
            <w:vAlign w:val="bottom"/>
            <w:hideMark/>
          </w:tcPr>
          <w:p w:rsidRPr="00CF428C" w:rsidR="001928E9" w:rsidP="00B3446B" w:rsidRDefault="001928E9" w14:paraId="6ECC1505" w14:textId="77777777">
            <w:pPr>
              <w:jc w:val="center"/>
              <w:rPr>
                <w:color w:val="000000"/>
                <w:sz w:val="22"/>
                <w:szCs w:val="22"/>
                <w:lang w:eastAsia="es-EC"/>
              </w:rPr>
            </w:pPr>
            <w:r w:rsidRPr="00CF428C">
              <w:rPr>
                <w:color w:val="000000"/>
                <w:sz w:val="22"/>
                <w:szCs w:val="22"/>
                <w:lang w:eastAsia="es-EC"/>
              </w:rPr>
              <w:t xml:space="preserve">1.4</w:t>
            </w:r>
          </w:p>
        </w:tc>
        <w:tc>
          <w:tcPr>
            <w:tcW w:w="1248" w:type="dxa"/>
            <w:tcBorders>
              <w:top w:val="single" w:color="auto" w:sz="4" w:space="0"/>
              <w:bottom w:val="nil"/>
            </w:tcBorders>
            <w:noWrap/>
            <w:vAlign w:val="bottom"/>
            <w:hideMark/>
          </w:tcPr>
          <w:p w:rsidRPr="00CF428C" w:rsidR="001928E9" w:rsidP="00B3446B" w:rsidRDefault="001928E9" w14:paraId="264F5EA9" w14:textId="77777777">
            <w:pPr>
              <w:jc w:val="center"/>
              <w:rPr>
                <w:color w:val="000000"/>
                <w:sz w:val="22"/>
                <w:szCs w:val="22"/>
                <w:lang w:eastAsia="es-EC"/>
              </w:rPr>
            </w:pPr>
            <w:r w:rsidRPr="00CF428C">
              <w:rPr>
                <w:color w:val="000000"/>
                <w:sz w:val="22"/>
                <w:szCs w:val="22"/>
                <w:lang w:eastAsia="es-EC"/>
              </w:rPr>
              <w:t xml:space="preserve">0.4</w:t>
            </w:r>
          </w:p>
        </w:tc>
      </w:tr>
      <w:tr w:rsidRPr="00CF428C" w:rsidR="001928E9" w:rsidTr="001928E9" w14:paraId="424D47A3" w14:textId="77777777">
        <w:trPr>
          <w:gridAfter w:val="1"/>
          <w:wAfter w:w="137" w:type="dxa"/>
          <w:trHeight w:val="285"/>
        </w:trPr>
        <w:tc>
          <w:tcPr>
            <w:tcW w:w="1418" w:type="dxa"/>
            <w:vMerge/>
            <w:tcBorders>
              <w:top w:val="nil"/>
              <w:bottom w:val="nil"/>
            </w:tcBorders>
            <w:vAlign w:val="center"/>
            <w:hideMark/>
          </w:tcPr>
          <w:p w:rsidRPr="00CF428C" w:rsidR="001928E9" w:rsidP="00B3446B" w:rsidRDefault="001928E9" w14:paraId="6EDAD32D" w14:textId="77777777">
            <w:pPr>
              <w:jc w:val="center"/>
              <w:rPr>
                <w:b/>
                <w:bCs/>
                <w:color w:val="000000"/>
                <w:sz w:val="22"/>
                <w:szCs w:val="22"/>
                <w:lang w:eastAsia="es-EC"/>
              </w:rPr>
            </w:pPr>
          </w:p>
        </w:tc>
        <w:tc>
          <w:tcPr>
            <w:tcW w:w="2117" w:type="dxa"/>
            <w:tcBorders>
              <w:top w:val="nil"/>
              <w:bottom w:val="nil"/>
            </w:tcBorders>
            <w:noWrap/>
            <w:vAlign w:val="bottom"/>
            <w:hideMark/>
          </w:tcPr>
          <w:p w:rsidRPr="00CF428C" w:rsidR="001928E9" w:rsidP="00B3446B" w:rsidRDefault="001928E9" w14:paraId="5BE45F41" w14:textId="77777777">
            <w:pPr>
              <w:rPr>
                <w:color w:val="000000"/>
                <w:sz w:val="22"/>
                <w:szCs w:val="22"/>
                <w:lang w:eastAsia="es-EC"/>
              </w:rPr>
            </w:pPr>
            <w:r w:rsidRPr="00CF428C">
              <w:rPr>
                <w:color w:val="000000"/>
                <w:sz w:val="22"/>
                <w:szCs w:val="22"/>
                <w:lang w:eastAsia="es-EC"/>
              </w:rPr>
              <w:t xml:space="preserve">Red Bourbon</w:t>
            </w:r>
          </w:p>
        </w:tc>
        <w:tc>
          <w:tcPr>
            <w:tcW w:w="1190" w:type="dxa"/>
            <w:tcBorders>
              <w:top w:val="nil"/>
              <w:bottom w:val="nil"/>
            </w:tcBorders>
            <w:noWrap/>
            <w:vAlign w:val="bottom"/>
            <w:hideMark/>
          </w:tcPr>
          <w:p w:rsidRPr="00CF428C" w:rsidR="001928E9" w:rsidP="00B3446B" w:rsidRDefault="001928E9" w14:paraId="63272ED5" w14:textId="77777777">
            <w:pPr>
              <w:jc w:val="center"/>
              <w:rPr>
                <w:color w:val="000000"/>
                <w:sz w:val="22"/>
                <w:szCs w:val="22"/>
                <w:lang w:eastAsia="es-EC"/>
              </w:rPr>
            </w:pPr>
            <w:r w:rsidRPr="00CF428C">
              <w:rPr>
                <w:color w:val="000000"/>
                <w:sz w:val="22"/>
                <w:szCs w:val="22"/>
                <w:lang w:eastAsia="es-EC"/>
              </w:rPr>
              <w:t xml:space="preserve">93.1</w:t>
            </w:r>
          </w:p>
        </w:tc>
        <w:tc>
          <w:tcPr>
            <w:tcW w:w="1462" w:type="dxa"/>
            <w:tcBorders>
              <w:top w:val="nil"/>
              <w:bottom w:val="nil"/>
            </w:tcBorders>
            <w:noWrap/>
            <w:vAlign w:val="bottom"/>
            <w:hideMark/>
          </w:tcPr>
          <w:p w:rsidRPr="00CF428C" w:rsidR="001928E9" w:rsidP="00B3446B" w:rsidRDefault="001928E9" w14:paraId="713C82A2" w14:textId="77777777">
            <w:pPr>
              <w:jc w:val="center"/>
              <w:rPr>
                <w:color w:val="000000"/>
                <w:sz w:val="22"/>
                <w:szCs w:val="22"/>
                <w:lang w:eastAsia="es-EC"/>
              </w:rPr>
            </w:pPr>
            <w:r w:rsidRPr="00CF428C">
              <w:rPr>
                <w:color w:val="000000"/>
                <w:sz w:val="22"/>
                <w:szCs w:val="22"/>
                <w:lang w:eastAsia="es-EC"/>
              </w:rPr>
              <w:t xml:space="preserve">4.7</w:t>
            </w:r>
          </w:p>
        </w:tc>
        <w:tc>
          <w:tcPr>
            <w:tcW w:w="1498" w:type="dxa"/>
            <w:tcBorders>
              <w:top w:val="nil"/>
              <w:bottom w:val="nil"/>
            </w:tcBorders>
            <w:noWrap/>
            <w:vAlign w:val="bottom"/>
            <w:hideMark/>
          </w:tcPr>
          <w:p w:rsidRPr="00CF428C" w:rsidR="001928E9" w:rsidP="00B3446B" w:rsidRDefault="001928E9" w14:paraId="396C7837" w14:textId="77777777">
            <w:pPr>
              <w:jc w:val="center"/>
              <w:rPr>
                <w:color w:val="000000"/>
                <w:sz w:val="22"/>
                <w:szCs w:val="22"/>
                <w:lang w:eastAsia="es-EC"/>
              </w:rPr>
            </w:pPr>
            <w:r w:rsidRPr="00CF428C">
              <w:rPr>
                <w:color w:val="000000"/>
                <w:sz w:val="22"/>
                <w:szCs w:val="22"/>
                <w:lang w:eastAsia="es-EC"/>
              </w:rPr>
              <w:t xml:space="preserve">2.1</w:t>
            </w:r>
          </w:p>
        </w:tc>
        <w:tc>
          <w:tcPr>
            <w:tcW w:w="1248" w:type="dxa"/>
            <w:tcBorders>
              <w:top w:val="nil"/>
              <w:bottom w:val="nil"/>
            </w:tcBorders>
            <w:noWrap/>
            <w:vAlign w:val="bottom"/>
            <w:hideMark/>
          </w:tcPr>
          <w:p w:rsidRPr="00CF428C" w:rsidR="001928E9" w:rsidP="00B3446B" w:rsidRDefault="001928E9" w14:paraId="114C9719" w14:textId="77777777">
            <w:pPr>
              <w:jc w:val="center"/>
              <w:rPr>
                <w:color w:val="000000"/>
                <w:sz w:val="22"/>
                <w:szCs w:val="22"/>
                <w:lang w:eastAsia="es-EC"/>
              </w:rPr>
            </w:pPr>
            <w:r w:rsidRPr="00CF428C">
              <w:rPr>
                <w:color w:val="000000"/>
                <w:sz w:val="22"/>
                <w:szCs w:val="22"/>
                <w:lang w:eastAsia="es-EC"/>
              </w:rPr>
              <w:t xml:space="preserve">0.2</w:t>
            </w:r>
          </w:p>
        </w:tc>
      </w:tr>
      <w:tr w:rsidRPr="00CF428C" w:rsidR="001928E9" w:rsidTr="001928E9" w14:paraId="29E04E36" w14:textId="77777777">
        <w:trPr>
          <w:gridAfter w:val="1"/>
          <w:wAfter w:w="137" w:type="dxa"/>
          <w:trHeight w:val="285"/>
        </w:trPr>
        <w:tc>
          <w:tcPr>
            <w:tcW w:w="1418" w:type="dxa"/>
            <w:vMerge/>
            <w:tcBorders>
              <w:top w:val="nil"/>
              <w:bottom w:val="nil"/>
            </w:tcBorders>
            <w:vAlign w:val="center"/>
            <w:hideMark/>
          </w:tcPr>
          <w:p w:rsidRPr="00CF428C" w:rsidR="001928E9" w:rsidP="00B3446B" w:rsidRDefault="001928E9" w14:paraId="29C222D7" w14:textId="77777777">
            <w:pPr>
              <w:jc w:val="center"/>
              <w:rPr>
                <w:b/>
                <w:bCs/>
                <w:color w:val="000000"/>
                <w:sz w:val="22"/>
                <w:szCs w:val="22"/>
                <w:lang w:eastAsia="es-EC"/>
              </w:rPr>
            </w:pPr>
          </w:p>
        </w:tc>
        <w:tc>
          <w:tcPr>
            <w:tcW w:w="2117" w:type="dxa"/>
            <w:tcBorders>
              <w:top w:val="nil"/>
              <w:bottom w:val="nil"/>
            </w:tcBorders>
            <w:noWrap/>
            <w:vAlign w:val="bottom"/>
            <w:hideMark/>
          </w:tcPr>
          <w:p w:rsidRPr="00CF428C" w:rsidR="001928E9" w:rsidP="00B3446B" w:rsidRDefault="001928E9" w14:paraId="17BF57CB" w14:textId="77777777">
            <w:pPr>
              <w:rPr>
                <w:color w:val="000000"/>
                <w:sz w:val="22"/>
                <w:szCs w:val="22"/>
                <w:lang w:eastAsia="es-EC"/>
              </w:rPr>
            </w:pPr>
            <w:r w:rsidRPr="00CF428C">
              <w:rPr>
                <w:color w:val="000000"/>
                <w:sz w:val="22"/>
                <w:szCs w:val="22"/>
                <w:lang w:eastAsia="es-EC"/>
              </w:rPr>
              <w:t xml:space="preserve">Yellow Bourbon</w:t>
            </w:r>
          </w:p>
        </w:tc>
        <w:tc>
          <w:tcPr>
            <w:tcW w:w="1190" w:type="dxa"/>
            <w:tcBorders>
              <w:top w:val="nil"/>
              <w:bottom w:val="nil"/>
            </w:tcBorders>
            <w:noWrap/>
            <w:vAlign w:val="bottom"/>
            <w:hideMark/>
          </w:tcPr>
          <w:p w:rsidRPr="00CF428C" w:rsidR="001928E9" w:rsidP="00B3446B" w:rsidRDefault="001928E9" w14:paraId="2297B760" w14:textId="77777777">
            <w:pPr>
              <w:jc w:val="center"/>
              <w:rPr>
                <w:color w:val="000000"/>
                <w:sz w:val="22"/>
                <w:szCs w:val="22"/>
                <w:lang w:eastAsia="es-EC"/>
              </w:rPr>
            </w:pPr>
            <w:r w:rsidRPr="00CF428C">
              <w:rPr>
                <w:color w:val="000000"/>
                <w:sz w:val="22"/>
                <w:szCs w:val="22"/>
                <w:lang w:eastAsia="es-EC"/>
              </w:rPr>
              <w:t xml:space="preserve">86.6</w:t>
            </w:r>
          </w:p>
        </w:tc>
        <w:tc>
          <w:tcPr>
            <w:tcW w:w="1462" w:type="dxa"/>
            <w:tcBorders>
              <w:top w:val="nil"/>
              <w:bottom w:val="nil"/>
            </w:tcBorders>
            <w:noWrap/>
            <w:vAlign w:val="bottom"/>
            <w:hideMark/>
          </w:tcPr>
          <w:p w:rsidRPr="00CF428C" w:rsidR="001928E9" w:rsidP="00B3446B" w:rsidRDefault="001928E9" w14:paraId="3162B34B" w14:textId="77777777">
            <w:pPr>
              <w:jc w:val="center"/>
              <w:rPr>
                <w:color w:val="000000"/>
                <w:sz w:val="22"/>
                <w:szCs w:val="22"/>
                <w:lang w:eastAsia="es-EC"/>
              </w:rPr>
            </w:pPr>
            <w:r w:rsidRPr="00CF428C">
              <w:rPr>
                <w:color w:val="000000"/>
                <w:sz w:val="22"/>
                <w:szCs w:val="22"/>
                <w:lang w:eastAsia="es-EC"/>
              </w:rPr>
              <w:t xml:space="preserve">9.6</w:t>
            </w:r>
          </w:p>
        </w:tc>
        <w:tc>
          <w:tcPr>
            <w:tcW w:w="1498" w:type="dxa"/>
            <w:tcBorders>
              <w:top w:val="nil"/>
              <w:bottom w:val="nil"/>
            </w:tcBorders>
            <w:noWrap/>
            <w:vAlign w:val="bottom"/>
            <w:hideMark/>
          </w:tcPr>
          <w:p w:rsidRPr="00CF428C" w:rsidR="001928E9" w:rsidP="00B3446B" w:rsidRDefault="001928E9" w14:paraId="328520C9" w14:textId="77777777">
            <w:pPr>
              <w:jc w:val="center"/>
              <w:rPr>
                <w:color w:val="000000"/>
                <w:sz w:val="22"/>
                <w:szCs w:val="22"/>
                <w:lang w:eastAsia="es-EC"/>
              </w:rPr>
            </w:pPr>
            <w:r w:rsidRPr="00CF428C">
              <w:rPr>
                <w:color w:val="000000"/>
                <w:sz w:val="22"/>
                <w:szCs w:val="22"/>
                <w:lang w:eastAsia="es-EC"/>
              </w:rPr>
              <w:t xml:space="preserve">3.4</w:t>
            </w:r>
          </w:p>
        </w:tc>
        <w:tc>
          <w:tcPr>
            <w:tcW w:w="1248" w:type="dxa"/>
            <w:tcBorders>
              <w:top w:val="nil"/>
              <w:bottom w:val="nil"/>
            </w:tcBorders>
            <w:noWrap/>
            <w:vAlign w:val="bottom"/>
            <w:hideMark/>
          </w:tcPr>
          <w:p w:rsidRPr="00CF428C" w:rsidR="001928E9" w:rsidP="00B3446B" w:rsidRDefault="001928E9" w14:paraId="38477F02" w14:textId="77777777">
            <w:pPr>
              <w:jc w:val="center"/>
              <w:rPr>
                <w:color w:val="000000"/>
                <w:sz w:val="22"/>
                <w:szCs w:val="22"/>
                <w:lang w:eastAsia="es-EC"/>
              </w:rPr>
            </w:pPr>
            <w:r w:rsidRPr="00CF428C">
              <w:rPr>
                <w:color w:val="000000"/>
                <w:sz w:val="22"/>
                <w:szCs w:val="22"/>
                <w:lang w:eastAsia="es-EC"/>
              </w:rPr>
              <w:t xml:space="preserve">0.4</w:t>
            </w:r>
          </w:p>
        </w:tc>
      </w:tr>
      <w:tr w:rsidRPr="00CF428C" w:rsidR="001928E9" w:rsidTr="001928E9" w14:paraId="2F55D689" w14:textId="77777777">
        <w:trPr>
          <w:gridAfter w:val="1"/>
          <w:wAfter w:w="137" w:type="dxa"/>
          <w:trHeight w:val="285"/>
        </w:trPr>
        <w:tc>
          <w:tcPr>
            <w:tcW w:w="1418" w:type="dxa"/>
            <w:vMerge/>
            <w:tcBorders>
              <w:top w:val="nil"/>
              <w:bottom w:val="single" w:color="auto" w:sz="4" w:space="0"/>
            </w:tcBorders>
            <w:vAlign w:val="center"/>
            <w:hideMark/>
          </w:tcPr>
          <w:p w:rsidRPr="00CF428C" w:rsidR="001928E9" w:rsidP="00B3446B" w:rsidRDefault="001928E9" w14:paraId="1D254955" w14:textId="77777777">
            <w:pPr>
              <w:jc w:val="center"/>
              <w:rPr>
                <w:b/>
                <w:bCs/>
                <w:color w:val="000000"/>
                <w:sz w:val="22"/>
                <w:szCs w:val="22"/>
                <w:lang w:eastAsia="es-EC"/>
              </w:rPr>
            </w:pPr>
          </w:p>
        </w:tc>
        <w:tc>
          <w:tcPr>
            <w:tcW w:w="2117" w:type="dxa"/>
            <w:tcBorders>
              <w:top w:val="nil"/>
              <w:bottom w:val="single" w:color="auto" w:sz="4" w:space="0"/>
            </w:tcBorders>
            <w:noWrap/>
            <w:vAlign w:val="bottom"/>
            <w:hideMark/>
          </w:tcPr>
          <w:p w:rsidRPr="00CF428C" w:rsidR="001928E9" w:rsidP="00B3446B" w:rsidRDefault="001928E9" w14:paraId="3A7B01F1" w14:textId="77777777">
            <w:pPr>
              <w:rPr>
                <w:color w:val="000000"/>
                <w:sz w:val="22"/>
                <w:szCs w:val="22"/>
                <w:lang w:eastAsia="es-EC"/>
              </w:rPr>
            </w:pPr>
            <w:r w:rsidRPr="00CF428C">
              <w:rPr>
                <w:color w:val="000000"/>
                <w:sz w:val="22"/>
                <w:szCs w:val="22"/>
                <w:lang w:eastAsia="es-EC"/>
              </w:rPr>
              <w:t xml:space="preserve">Catuai</w:t>
            </w:r>
          </w:p>
        </w:tc>
        <w:tc>
          <w:tcPr>
            <w:tcW w:w="1190" w:type="dxa"/>
            <w:tcBorders>
              <w:top w:val="nil"/>
              <w:bottom w:val="single" w:color="auto" w:sz="4" w:space="0"/>
            </w:tcBorders>
            <w:noWrap/>
            <w:vAlign w:val="bottom"/>
            <w:hideMark/>
          </w:tcPr>
          <w:p w:rsidRPr="00CF428C" w:rsidR="001928E9" w:rsidP="00B3446B" w:rsidRDefault="001928E9" w14:paraId="1C066002" w14:textId="77777777">
            <w:pPr>
              <w:jc w:val="center"/>
              <w:rPr>
                <w:color w:val="000000"/>
                <w:sz w:val="22"/>
                <w:szCs w:val="22"/>
                <w:lang w:eastAsia="es-EC"/>
              </w:rPr>
            </w:pPr>
            <w:r w:rsidRPr="00CF428C">
              <w:rPr>
                <w:color w:val="000000"/>
                <w:sz w:val="22"/>
                <w:szCs w:val="22"/>
                <w:lang w:eastAsia="es-EC"/>
              </w:rPr>
              <w:t xml:space="preserve">93.1</w:t>
            </w:r>
          </w:p>
        </w:tc>
        <w:tc>
          <w:tcPr>
            <w:tcW w:w="1462" w:type="dxa"/>
            <w:tcBorders>
              <w:top w:val="nil"/>
              <w:bottom w:val="single" w:color="auto" w:sz="4" w:space="0"/>
            </w:tcBorders>
            <w:noWrap/>
            <w:vAlign w:val="bottom"/>
            <w:hideMark/>
          </w:tcPr>
          <w:p w:rsidRPr="00CF428C" w:rsidR="001928E9" w:rsidP="00B3446B" w:rsidRDefault="001928E9" w14:paraId="3B9DDDF4" w14:textId="77777777">
            <w:pPr>
              <w:jc w:val="center"/>
              <w:rPr>
                <w:color w:val="000000"/>
                <w:sz w:val="22"/>
                <w:szCs w:val="22"/>
                <w:lang w:eastAsia="es-EC"/>
              </w:rPr>
            </w:pPr>
            <w:r w:rsidRPr="00CF428C">
              <w:rPr>
                <w:color w:val="000000"/>
                <w:sz w:val="22"/>
                <w:szCs w:val="22"/>
                <w:lang w:eastAsia="es-EC"/>
              </w:rPr>
              <w:t xml:space="preserve">6.4</w:t>
            </w:r>
          </w:p>
        </w:tc>
        <w:tc>
          <w:tcPr>
            <w:tcW w:w="1498" w:type="dxa"/>
            <w:tcBorders>
              <w:top w:val="nil"/>
              <w:bottom w:val="single" w:color="auto" w:sz="4" w:space="0"/>
            </w:tcBorders>
            <w:noWrap/>
            <w:vAlign w:val="bottom"/>
            <w:hideMark/>
          </w:tcPr>
          <w:p w:rsidRPr="00CF428C" w:rsidR="001928E9" w:rsidP="00B3446B" w:rsidRDefault="001928E9" w14:paraId="3258C072" w14:textId="77777777">
            <w:pPr>
              <w:jc w:val="center"/>
              <w:rPr>
                <w:color w:val="000000"/>
                <w:sz w:val="22"/>
                <w:szCs w:val="22"/>
                <w:lang w:eastAsia="es-EC"/>
              </w:rPr>
            </w:pPr>
            <w:r w:rsidRPr="00CF428C">
              <w:rPr>
                <w:color w:val="000000"/>
                <w:sz w:val="22"/>
                <w:szCs w:val="22"/>
                <w:lang w:eastAsia="es-EC"/>
              </w:rPr>
              <w:t xml:space="preserve">0.5</w:t>
            </w:r>
          </w:p>
        </w:tc>
        <w:tc>
          <w:tcPr>
            <w:tcW w:w="1248" w:type="dxa"/>
            <w:tcBorders>
              <w:top w:val="nil"/>
              <w:bottom w:val="single" w:color="auto" w:sz="4" w:space="0"/>
            </w:tcBorders>
            <w:noWrap/>
            <w:vAlign w:val="bottom"/>
            <w:hideMark/>
          </w:tcPr>
          <w:p w:rsidRPr="00CF428C" w:rsidR="001928E9" w:rsidP="00B3446B" w:rsidRDefault="001928E9" w14:paraId="11DB90FC" w14:textId="77777777">
            <w:pPr>
              <w:jc w:val="center"/>
              <w:rPr>
                <w:color w:val="000000"/>
                <w:sz w:val="22"/>
                <w:szCs w:val="22"/>
                <w:lang w:eastAsia="es-EC"/>
              </w:rPr>
            </w:pPr>
            <w:r w:rsidRPr="00CF428C">
              <w:rPr>
                <w:color w:val="000000"/>
                <w:sz w:val="22"/>
                <w:szCs w:val="22"/>
                <w:lang w:eastAsia="es-EC"/>
              </w:rPr>
              <w:t xml:space="preserve">0.0</w:t>
            </w:r>
          </w:p>
        </w:tc>
      </w:tr>
      <w:tr w:rsidRPr="00CF428C" w:rsidR="001928E9" w:rsidTr="001928E9" w14:paraId="5F112DFB" w14:textId="77777777">
        <w:trPr>
          <w:gridAfter w:val="1"/>
          <w:wAfter w:w="137" w:type="dxa"/>
          <w:trHeight w:val="285"/>
        </w:trPr>
        <w:tc>
          <w:tcPr>
            <w:tcW w:w="1418" w:type="dxa"/>
            <w:vMerge w:val="restart"/>
            <w:tcBorders>
              <w:top w:val="single" w:color="auto" w:sz="4" w:space="0"/>
            </w:tcBorders>
            <w:noWrap/>
            <w:vAlign w:val="center"/>
            <w:hideMark/>
          </w:tcPr>
          <w:p w:rsidRPr="00CF428C" w:rsidR="001928E9" w:rsidP="00B3446B" w:rsidRDefault="001928E9" w14:paraId="0B140816" w14:textId="77777777">
            <w:pPr>
              <w:jc w:val="center"/>
              <w:rPr>
                <w:b/>
                <w:bCs/>
                <w:color w:val="000000"/>
                <w:sz w:val="22"/>
                <w:szCs w:val="22"/>
                <w:lang w:eastAsia="es-EC"/>
              </w:rPr>
            </w:pPr>
            <w:r w:rsidRPr="00CF428C">
              <w:rPr>
                <w:b/>
                <w:bCs/>
                <w:color w:val="000000"/>
                <w:sz w:val="22"/>
                <w:szCs w:val="22"/>
                <w:lang w:eastAsia="es-EC"/>
              </w:rPr>
              <w:t xml:space="preserve">NATURAL</w:t>
            </w:r>
          </w:p>
        </w:tc>
        <w:tc>
          <w:tcPr>
            <w:tcW w:w="2117" w:type="dxa"/>
            <w:tcBorders>
              <w:top w:val="single" w:color="auto" w:sz="4" w:space="0"/>
            </w:tcBorders>
            <w:noWrap/>
            <w:vAlign w:val="bottom"/>
            <w:hideMark/>
          </w:tcPr>
          <w:p w:rsidRPr="00CF428C" w:rsidR="001928E9" w:rsidP="00B3446B" w:rsidRDefault="001928E9" w14:paraId="1A86DDF4" w14:textId="77777777">
            <w:pPr>
              <w:rPr>
                <w:color w:val="000000"/>
                <w:sz w:val="22"/>
                <w:szCs w:val="22"/>
                <w:lang w:eastAsia="es-EC"/>
              </w:rPr>
            </w:pPr>
            <w:r w:rsidRPr="00CF428C">
              <w:rPr>
                <w:color w:val="000000"/>
                <w:sz w:val="22"/>
                <w:szCs w:val="22"/>
                <w:lang w:eastAsia="es-EC"/>
              </w:rPr>
              <w:t xml:space="preserve">Sarchimor</w:t>
            </w:r>
          </w:p>
        </w:tc>
        <w:tc>
          <w:tcPr>
            <w:tcW w:w="1190" w:type="dxa"/>
            <w:tcBorders>
              <w:top w:val="single" w:color="auto" w:sz="4" w:space="0"/>
            </w:tcBorders>
            <w:noWrap/>
            <w:vAlign w:val="bottom"/>
            <w:hideMark/>
          </w:tcPr>
          <w:p w:rsidRPr="00CF428C" w:rsidR="001928E9" w:rsidP="00B3446B" w:rsidRDefault="001928E9" w14:paraId="42FDA8B1" w14:textId="77777777">
            <w:pPr>
              <w:jc w:val="center"/>
              <w:rPr>
                <w:color w:val="000000"/>
                <w:sz w:val="22"/>
                <w:szCs w:val="22"/>
                <w:lang w:eastAsia="es-EC"/>
              </w:rPr>
            </w:pPr>
            <w:r w:rsidRPr="00CF428C">
              <w:rPr>
                <w:color w:val="000000"/>
                <w:sz w:val="22"/>
                <w:szCs w:val="22"/>
                <w:lang w:eastAsia="es-EC"/>
              </w:rPr>
              <w:t xml:space="preserve">91.0</w:t>
            </w:r>
          </w:p>
        </w:tc>
        <w:tc>
          <w:tcPr>
            <w:tcW w:w="1462" w:type="dxa"/>
            <w:tcBorders>
              <w:top w:val="single" w:color="auto" w:sz="4" w:space="0"/>
            </w:tcBorders>
            <w:noWrap/>
            <w:vAlign w:val="bottom"/>
            <w:hideMark/>
          </w:tcPr>
          <w:p w:rsidRPr="00CF428C" w:rsidR="001928E9" w:rsidP="00B3446B" w:rsidRDefault="001928E9" w14:paraId="183D59FB" w14:textId="77777777">
            <w:pPr>
              <w:jc w:val="center"/>
              <w:rPr>
                <w:color w:val="000000"/>
                <w:sz w:val="22"/>
                <w:szCs w:val="22"/>
                <w:lang w:eastAsia="es-EC"/>
              </w:rPr>
            </w:pPr>
            <w:r w:rsidRPr="00CF428C">
              <w:rPr>
                <w:color w:val="000000"/>
                <w:sz w:val="22"/>
                <w:szCs w:val="22"/>
                <w:lang w:eastAsia="es-EC"/>
              </w:rPr>
              <w:t xml:space="preserve">6.1</w:t>
            </w:r>
          </w:p>
        </w:tc>
        <w:tc>
          <w:tcPr>
            <w:tcW w:w="1498" w:type="dxa"/>
            <w:tcBorders>
              <w:top w:val="single" w:color="auto" w:sz="4" w:space="0"/>
            </w:tcBorders>
            <w:noWrap/>
            <w:vAlign w:val="bottom"/>
            <w:hideMark/>
          </w:tcPr>
          <w:p w:rsidRPr="00CF428C" w:rsidR="001928E9" w:rsidP="00B3446B" w:rsidRDefault="001928E9" w14:paraId="04B1B732" w14:textId="77777777">
            <w:pPr>
              <w:jc w:val="center"/>
              <w:rPr>
                <w:color w:val="000000"/>
                <w:sz w:val="22"/>
                <w:szCs w:val="22"/>
                <w:lang w:eastAsia="es-EC"/>
              </w:rPr>
            </w:pPr>
            <w:r w:rsidRPr="00CF428C">
              <w:rPr>
                <w:color w:val="000000"/>
                <w:sz w:val="22"/>
                <w:szCs w:val="22"/>
                <w:lang w:eastAsia="es-EC"/>
              </w:rPr>
              <w:t xml:space="preserve">2.8</w:t>
            </w:r>
          </w:p>
        </w:tc>
        <w:tc>
          <w:tcPr>
            <w:tcW w:w="1248" w:type="dxa"/>
            <w:tcBorders>
              <w:top w:val="single" w:color="auto" w:sz="4" w:space="0"/>
            </w:tcBorders>
            <w:noWrap/>
            <w:vAlign w:val="bottom"/>
            <w:hideMark/>
          </w:tcPr>
          <w:p w:rsidRPr="00CF428C" w:rsidR="001928E9" w:rsidP="00B3446B" w:rsidRDefault="001928E9" w14:paraId="30CDB7CE" w14:textId="77777777">
            <w:pPr>
              <w:jc w:val="center"/>
              <w:rPr>
                <w:color w:val="000000"/>
                <w:sz w:val="22"/>
                <w:szCs w:val="22"/>
                <w:lang w:eastAsia="es-EC"/>
              </w:rPr>
            </w:pPr>
            <w:r w:rsidRPr="00CF428C">
              <w:rPr>
                <w:color w:val="000000"/>
                <w:sz w:val="22"/>
                <w:szCs w:val="22"/>
                <w:lang w:eastAsia="es-EC"/>
              </w:rPr>
              <w:t xml:space="preserve">0.3</w:t>
            </w:r>
          </w:p>
        </w:tc>
      </w:tr>
      <w:tr w:rsidRPr="00CF428C" w:rsidR="001928E9" w:rsidTr="001928E9" w14:paraId="38247771" w14:textId="77777777">
        <w:trPr>
          <w:gridAfter w:val="1"/>
          <w:wAfter w:w="137" w:type="dxa"/>
          <w:trHeight w:val="285"/>
        </w:trPr>
        <w:tc>
          <w:tcPr>
            <w:tcW w:w="1418" w:type="dxa"/>
            <w:vMerge/>
            <w:vAlign w:val="center"/>
            <w:hideMark/>
          </w:tcPr>
          <w:p w:rsidRPr="00CF428C" w:rsidR="001928E9" w:rsidP="00B3446B" w:rsidRDefault="001928E9" w14:paraId="311DCF59" w14:textId="77777777">
            <w:pPr>
              <w:jc w:val="center"/>
              <w:rPr>
                <w:b/>
                <w:bCs/>
                <w:color w:val="000000"/>
                <w:sz w:val="22"/>
                <w:szCs w:val="22"/>
                <w:lang w:eastAsia="es-EC"/>
              </w:rPr>
            </w:pPr>
          </w:p>
        </w:tc>
        <w:tc>
          <w:tcPr>
            <w:tcW w:w="2117" w:type="dxa"/>
            <w:noWrap/>
            <w:vAlign w:val="bottom"/>
            <w:hideMark/>
          </w:tcPr>
          <w:p w:rsidRPr="00CF428C" w:rsidR="001928E9" w:rsidP="00B3446B" w:rsidRDefault="001928E9" w14:paraId="5FA86904" w14:textId="77777777">
            <w:pPr>
              <w:rPr>
                <w:color w:val="000000"/>
                <w:sz w:val="22"/>
                <w:szCs w:val="22"/>
                <w:lang w:eastAsia="es-EC"/>
              </w:rPr>
            </w:pPr>
            <w:r w:rsidRPr="00CF428C">
              <w:rPr>
                <w:color w:val="000000"/>
                <w:sz w:val="22"/>
                <w:szCs w:val="22"/>
                <w:lang w:eastAsia="es-EC"/>
              </w:rPr>
              <w:t xml:space="preserve">Red Bourbon</w:t>
            </w:r>
          </w:p>
        </w:tc>
        <w:tc>
          <w:tcPr>
            <w:tcW w:w="1190" w:type="dxa"/>
            <w:noWrap/>
            <w:vAlign w:val="bottom"/>
            <w:hideMark/>
          </w:tcPr>
          <w:p w:rsidRPr="00CF428C" w:rsidR="001928E9" w:rsidP="00B3446B" w:rsidRDefault="001928E9" w14:paraId="5AD19691" w14:textId="77777777">
            <w:pPr>
              <w:jc w:val="center"/>
              <w:rPr>
                <w:color w:val="000000"/>
                <w:sz w:val="22"/>
                <w:szCs w:val="22"/>
                <w:lang w:eastAsia="es-EC"/>
              </w:rPr>
            </w:pPr>
            <w:r w:rsidRPr="00CF428C">
              <w:rPr>
                <w:color w:val="000000"/>
                <w:sz w:val="22"/>
                <w:szCs w:val="22"/>
                <w:lang w:eastAsia="es-EC"/>
              </w:rPr>
              <w:t xml:space="preserve">94.1</w:t>
            </w:r>
          </w:p>
        </w:tc>
        <w:tc>
          <w:tcPr>
            <w:tcW w:w="1462" w:type="dxa"/>
            <w:noWrap/>
            <w:vAlign w:val="bottom"/>
            <w:hideMark/>
          </w:tcPr>
          <w:p w:rsidRPr="00CF428C" w:rsidR="001928E9" w:rsidP="00B3446B" w:rsidRDefault="001928E9" w14:paraId="358A29E5" w14:textId="77777777">
            <w:pPr>
              <w:jc w:val="center"/>
              <w:rPr>
                <w:color w:val="000000"/>
                <w:sz w:val="22"/>
                <w:szCs w:val="22"/>
                <w:lang w:eastAsia="es-EC"/>
              </w:rPr>
            </w:pPr>
            <w:r w:rsidRPr="00CF428C">
              <w:rPr>
                <w:color w:val="000000"/>
                <w:sz w:val="22"/>
                <w:szCs w:val="22"/>
                <w:lang w:eastAsia="es-EC"/>
              </w:rPr>
              <w:t xml:space="preserve">4.3</w:t>
            </w:r>
          </w:p>
        </w:tc>
        <w:tc>
          <w:tcPr>
            <w:tcW w:w="1498" w:type="dxa"/>
            <w:noWrap/>
            <w:vAlign w:val="bottom"/>
            <w:hideMark/>
          </w:tcPr>
          <w:p w:rsidRPr="00CF428C" w:rsidR="001928E9" w:rsidP="00B3446B" w:rsidRDefault="001928E9" w14:paraId="1075FB47" w14:textId="77777777">
            <w:pPr>
              <w:jc w:val="center"/>
              <w:rPr>
                <w:color w:val="000000"/>
                <w:sz w:val="22"/>
                <w:szCs w:val="22"/>
                <w:lang w:eastAsia="es-EC"/>
              </w:rPr>
            </w:pPr>
            <w:r w:rsidRPr="00CF428C">
              <w:rPr>
                <w:color w:val="000000"/>
                <w:sz w:val="22"/>
                <w:szCs w:val="22"/>
                <w:lang w:eastAsia="es-EC"/>
              </w:rPr>
              <w:t xml:space="preserve">1.3</w:t>
            </w:r>
          </w:p>
        </w:tc>
        <w:tc>
          <w:tcPr>
            <w:tcW w:w="1248" w:type="dxa"/>
            <w:noWrap/>
            <w:vAlign w:val="bottom"/>
            <w:hideMark/>
          </w:tcPr>
          <w:p w:rsidRPr="00CF428C" w:rsidR="001928E9" w:rsidP="00B3446B" w:rsidRDefault="001928E9" w14:paraId="19359867" w14:textId="77777777">
            <w:pPr>
              <w:jc w:val="center"/>
              <w:rPr>
                <w:color w:val="000000"/>
                <w:sz w:val="22"/>
                <w:szCs w:val="22"/>
                <w:lang w:eastAsia="es-EC"/>
              </w:rPr>
            </w:pPr>
            <w:r w:rsidRPr="00CF428C">
              <w:rPr>
                <w:color w:val="000000"/>
                <w:sz w:val="22"/>
                <w:szCs w:val="22"/>
                <w:lang w:eastAsia="es-EC"/>
              </w:rPr>
              <w:t xml:space="preserve">0.3</w:t>
            </w:r>
          </w:p>
        </w:tc>
      </w:tr>
      <w:tr w:rsidRPr="00CF428C" w:rsidR="001928E9" w:rsidTr="001928E9" w14:paraId="02CCA8E6" w14:textId="77777777">
        <w:trPr>
          <w:gridAfter w:val="1"/>
          <w:wAfter w:w="137" w:type="dxa"/>
          <w:trHeight w:val="285"/>
        </w:trPr>
        <w:tc>
          <w:tcPr>
            <w:tcW w:w="1418" w:type="dxa"/>
            <w:vMerge/>
            <w:vAlign w:val="center"/>
            <w:hideMark/>
          </w:tcPr>
          <w:p w:rsidRPr="00CF428C" w:rsidR="001928E9" w:rsidP="00B3446B" w:rsidRDefault="001928E9" w14:paraId="6A070396" w14:textId="77777777">
            <w:pPr>
              <w:jc w:val="center"/>
              <w:rPr>
                <w:b/>
                <w:bCs/>
                <w:color w:val="000000"/>
                <w:sz w:val="22"/>
                <w:szCs w:val="22"/>
                <w:lang w:eastAsia="es-EC"/>
              </w:rPr>
            </w:pPr>
          </w:p>
        </w:tc>
        <w:tc>
          <w:tcPr>
            <w:tcW w:w="2117" w:type="dxa"/>
            <w:noWrap/>
            <w:vAlign w:val="bottom"/>
            <w:hideMark/>
          </w:tcPr>
          <w:p w:rsidRPr="00CF428C" w:rsidR="001928E9" w:rsidP="00B3446B" w:rsidRDefault="001928E9" w14:paraId="2A219405" w14:textId="77777777">
            <w:pPr>
              <w:rPr>
                <w:color w:val="000000"/>
                <w:sz w:val="22"/>
                <w:szCs w:val="22"/>
                <w:lang w:eastAsia="es-EC"/>
              </w:rPr>
            </w:pPr>
            <w:r w:rsidRPr="00CF428C">
              <w:rPr>
                <w:color w:val="000000"/>
                <w:sz w:val="22"/>
                <w:szCs w:val="22"/>
                <w:lang w:eastAsia="es-EC"/>
              </w:rPr>
              <w:t xml:space="preserve">Yellow Bourbon</w:t>
            </w:r>
          </w:p>
        </w:tc>
        <w:tc>
          <w:tcPr>
            <w:tcW w:w="1190" w:type="dxa"/>
            <w:noWrap/>
            <w:vAlign w:val="bottom"/>
            <w:hideMark/>
          </w:tcPr>
          <w:p w:rsidRPr="00CF428C" w:rsidR="001928E9" w:rsidP="00B3446B" w:rsidRDefault="001928E9" w14:paraId="65384753" w14:textId="77777777">
            <w:pPr>
              <w:jc w:val="center"/>
              <w:rPr>
                <w:color w:val="000000"/>
                <w:sz w:val="22"/>
                <w:szCs w:val="22"/>
                <w:lang w:eastAsia="es-EC"/>
              </w:rPr>
            </w:pPr>
            <w:r w:rsidRPr="00CF428C">
              <w:rPr>
                <w:color w:val="000000"/>
                <w:sz w:val="22"/>
                <w:szCs w:val="22"/>
                <w:lang w:eastAsia="es-EC"/>
              </w:rPr>
              <w:t xml:space="preserve">88.0</w:t>
            </w:r>
          </w:p>
        </w:tc>
        <w:tc>
          <w:tcPr>
            <w:tcW w:w="1462" w:type="dxa"/>
            <w:noWrap/>
            <w:vAlign w:val="bottom"/>
            <w:hideMark/>
          </w:tcPr>
          <w:p w:rsidRPr="00CF428C" w:rsidR="001928E9" w:rsidP="00B3446B" w:rsidRDefault="001928E9" w14:paraId="3B152E3E" w14:textId="77777777">
            <w:pPr>
              <w:jc w:val="center"/>
              <w:rPr>
                <w:color w:val="000000"/>
                <w:sz w:val="22"/>
                <w:szCs w:val="22"/>
                <w:lang w:eastAsia="es-EC"/>
              </w:rPr>
            </w:pPr>
            <w:r w:rsidRPr="00CF428C">
              <w:rPr>
                <w:color w:val="000000"/>
                <w:sz w:val="22"/>
                <w:szCs w:val="22"/>
                <w:lang w:eastAsia="es-EC"/>
              </w:rPr>
              <w:t xml:space="preserve">8.2</w:t>
            </w:r>
          </w:p>
        </w:tc>
        <w:tc>
          <w:tcPr>
            <w:tcW w:w="1498" w:type="dxa"/>
            <w:noWrap/>
            <w:vAlign w:val="bottom"/>
            <w:hideMark/>
          </w:tcPr>
          <w:p w:rsidRPr="00CF428C" w:rsidR="001928E9" w:rsidP="00B3446B" w:rsidRDefault="001928E9" w14:paraId="369BDA5D" w14:textId="77777777">
            <w:pPr>
              <w:jc w:val="center"/>
              <w:rPr>
                <w:color w:val="000000"/>
                <w:sz w:val="22"/>
                <w:szCs w:val="22"/>
                <w:lang w:eastAsia="es-EC"/>
              </w:rPr>
            </w:pPr>
            <w:r w:rsidRPr="00CF428C">
              <w:rPr>
                <w:color w:val="000000"/>
                <w:sz w:val="22"/>
                <w:szCs w:val="22"/>
                <w:lang w:eastAsia="es-EC"/>
              </w:rPr>
              <w:t xml:space="preserve">3.3</w:t>
            </w:r>
          </w:p>
        </w:tc>
        <w:tc>
          <w:tcPr>
            <w:tcW w:w="1248" w:type="dxa"/>
            <w:noWrap/>
            <w:vAlign w:val="bottom"/>
            <w:hideMark/>
          </w:tcPr>
          <w:p w:rsidRPr="00CF428C" w:rsidR="001928E9" w:rsidP="00B3446B" w:rsidRDefault="001928E9" w14:paraId="1414F376" w14:textId="77777777">
            <w:pPr>
              <w:jc w:val="center"/>
              <w:rPr>
                <w:color w:val="000000"/>
                <w:sz w:val="22"/>
                <w:szCs w:val="22"/>
                <w:lang w:eastAsia="es-EC"/>
              </w:rPr>
            </w:pPr>
            <w:r w:rsidRPr="00CF428C">
              <w:rPr>
                <w:color w:val="000000"/>
                <w:sz w:val="22"/>
                <w:szCs w:val="22"/>
                <w:lang w:eastAsia="es-EC"/>
              </w:rPr>
              <w:t xml:space="preserve">0.4</w:t>
            </w:r>
          </w:p>
        </w:tc>
      </w:tr>
      <w:tr w:rsidRPr="00CF428C" w:rsidR="001928E9" w:rsidTr="001928E9" w14:paraId="4FDC26D8" w14:textId="77777777">
        <w:trPr>
          <w:gridAfter w:val="1"/>
          <w:wAfter w:w="137" w:type="dxa"/>
          <w:trHeight w:val="285"/>
        </w:trPr>
        <w:tc>
          <w:tcPr>
            <w:tcW w:w="1418" w:type="dxa"/>
            <w:vMerge/>
            <w:vAlign w:val="center"/>
            <w:hideMark/>
          </w:tcPr>
          <w:p w:rsidRPr="00CF428C" w:rsidR="001928E9" w:rsidP="00B3446B" w:rsidRDefault="001928E9" w14:paraId="0078276C" w14:textId="77777777">
            <w:pPr>
              <w:jc w:val="center"/>
              <w:rPr>
                <w:b/>
                <w:bCs/>
                <w:color w:val="000000"/>
                <w:sz w:val="22"/>
                <w:szCs w:val="22"/>
                <w:lang w:eastAsia="es-EC"/>
              </w:rPr>
            </w:pPr>
          </w:p>
        </w:tc>
        <w:tc>
          <w:tcPr>
            <w:tcW w:w="2117" w:type="dxa"/>
            <w:noWrap/>
            <w:vAlign w:val="bottom"/>
            <w:hideMark/>
          </w:tcPr>
          <w:p w:rsidRPr="00CF428C" w:rsidR="001928E9" w:rsidP="00B3446B" w:rsidRDefault="001928E9" w14:paraId="1C8CFFA1" w14:textId="77777777">
            <w:pPr>
              <w:rPr>
                <w:color w:val="000000"/>
                <w:sz w:val="22"/>
                <w:szCs w:val="22"/>
                <w:lang w:eastAsia="es-EC"/>
              </w:rPr>
            </w:pPr>
            <w:r w:rsidRPr="00CF428C">
              <w:rPr>
                <w:color w:val="000000"/>
                <w:sz w:val="22"/>
                <w:szCs w:val="22"/>
                <w:lang w:eastAsia="es-EC"/>
              </w:rPr>
              <w:t xml:space="preserve">Catuai</w:t>
            </w:r>
          </w:p>
        </w:tc>
        <w:tc>
          <w:tcPr>
            <w:tcW w:w="1190" w:type="dxa"/>
            <w:noWrap/>
            <w:vAlign w:val="bottom"/>
            <w:hideMark/>
          </w:tcPr>
          <w:p w:rsidRPr="00CF428C" w:rsidR="001928E9" w:rsidP="00B3446B" w:rsidRDefault="001928E9" w14:paraId="68378019" w14:textId="77777777">
            <w:pPr>
              <w:jc w:val="center"/>
              <w:rPr>
                <w:color w:val="000000"/>
                <w:sz w:val="22"/>
                <w:szCs w:val="22"/>
                <w:lang w:eastAsia="es-EC"/>
              </w:rPr>
            </w:pPr>
            <w:r w:rsidRPr="00CF428C">
              <w:rPr>
                <w:color w:val="000000"/>
                <w:sz w:val="22"/>
                <w:szCs w:val="22"/>
                <w:lang w:eastAsia="es-EC"/>
              </w:rPr>
              <w:t xml:space="preserve">86.1</w:t>
            </w:r>
          </w:p>
        </w:tc>
        <w:tc>
          <w:tcPr>
            <w:tcW w:w="1462" w:type="dxa"/>
            <w:noWrap/>
            <w:vAlign w:val="bottom"/>
            <w:hideMark/>
          </w:tcPr>
          <w:p w:rsidRPr="00CF428C" w:rsidR="001928E9" w:rsidP="00B3446B" w:rsidRDefault="001928E9" w14:paraId="343A2A28" w14:textId="77777777">
            <w:pPr>
              <w:jc w:val="center"/>
              <w:rPr>
                <w:color w:val="000000"/>
                <w:sz w:val="22"/>
                <w:szCs w:val="22"/>
                <w:lang w:eastAsia="es-EC"/>
              </w:rPr>
            </w:pPr>
            <w:r w:rsidRPr="00CF428C">
              <w:rPr>
                <w:color w:val="000000"/>
                <w:sz w:val="22"/>
                <w:szCs w:val="22"/>
                <w:lang w:eastAsia="es-EC"/>
              </w:rPr>
              <w:t xml:space="preserve">9.0</w:t>
            </w:r>
          </w:p>
        </w:tc>
        <w:tc>
          <w:tcPr>
            <w:tcW w:w="1498" w:type="dxa"/>
            <w:noWrap/>
            <w:vAlign w:val="bottom"/>
            <w:hideMark/>
          </w:tcPr>
          <w:p w:rsidRPr="00CF428C" w:rsidR="001928E9" w:rsidP="00B3446B" w:rsidRDefault="001928E9" w14:paraId="367009AA" w14:textId="77777777">
            <w:pPr>
              <w:jc w:val="center"/>
              <w:rPr>
                <w:color w:val="000000"/>
                <w:sz w:val="22"/>
                <w:szCs w:val="22"/>
                <w:lang w:eastAsia="es-EC"/>
              </w:rPr>
            </w:pPr>
            <w:r w:rsidRPr="00CF428C">
              <w:rPr>
                <w:color w:val="000000"/>
                <w:sz w:val="22"/>
                <w:szCs w:val="22"/>
                <w:lang w:eastAsia="es-EC"/>
              </w:rPr>
              <w:t xml:space="preserve">4.1</w:t>
            </w:r>
          </w:p>
        </w:tc>
        <w:tc>
          <w:tcPr>
            <w:tcW w:w="1248" w:type="dxa"/>
            <w:noWrap/>
            <w:vAlign w:val="bottom"/>
            <w:hideMark/>
          </w:tcPr>
          <w:p w:rsidRPr="00CF428C" w:rsidR="001928E9" w:rsidP="00B3446B" w:rsidRDefault="001928E9" w14:paraId="032F7D07" w14:textId="77777777">
            <w:pPr>
              <w:jc w:val="center"/>
              <w:rPr>
                <w:color w:val="000000"/>
                <w:sz w:val="22"/>
                <w:szCs w:val="22"/>
                <w:lang w:eastAsia="es-EC"/>
              </w:rPr>
            </w:pPr>
            <w:r w:rsidRPr="00CF428C">
              <w:rPr>
                <w:color w:val="000000"/>
                <w:sz w:val="22"/>
                <w:szCs w:val="22"/>
                <w:lang w:eastAsia="es-EC"/>
              </w:rPr>
              <w:t xml:space="preserve">0.9</w:t>
            </w:r>
          </w:p>
        </w:tc>
      </w:tr>
    </w:tbl>
    <w:p w:rsidRPr="00CF428C" w:rsidR="001928E9" w:rsidP="001928E9" w:rsidRDefault="001928E9" w14:paraId="4BCB1A3E" w14:textId="77777777">
      <w:pPr>
        <w:jc w:val="both"/>
        <w:rPr>
          <w:color w:val="000000"/>
        </w:rPr>
      </w:pPr>
    </w:p>
    <w:p w:rsidRPr="00CF428C" w:rsidR="001928E9" w:rsidP="001928E9" w:rsidRDefault="001928E9" w14:paraId="49BA8AF9" w14:textId="77777777">
      <w:pPr>
        <w:spacing w:after="120"/>
        <w:jc w:val="both"/>
      </w:pPr>
      <w:r w:rsidRPr="00CF428C">
        <w:t xml:space="preserve">Table 3 shows the particle size distribution of the four Arabica coffee genotypes evaluated under three processing methods (washed, honey and natural), based on classification by sieves of sizes 15, 14, 13 and base. In all treatments, the highest percentage weight of beans was concentrated in the 15 sieve, reflecting a tendency towards obtaining larger beans. Within this parameter, Sarchimor consistently stood out as the treatment with the best retention in the 15 sieve, reaching 95.3% in washed, 94.9% in honey and 91.0% in natural. This behaviour suggests greater uniformity and larger bean size associated with this genotype.</w:t>
      </w:r>
    </w:p>
    <w:p w:rsidRPr="00CF428C" w:rsidR="001928E9" w:rsidP="001928E9" w:rsidRDefault="001928E9" w14:paraId="1472531E" w14:textId="77777777">
      <w:pPr>
        <w:spacing w:after="120"/>
        <w:jc w:val="both"/>
      </w:pPr>
      <w:r w:rsidRPr="00CF428C">
        <w:t xml:space="preserve">In contrast, the Bourbon Amarillo and Catuai genotypes showed a higher proportion of beans classified in screens 14 and 13, especially under the honey and natural methods, which shows greater grain size variability and the presence of smaller sizes in these treatments. despite what has been described in all cases, the percentage of beans retained at the base was low (&lt;1%), which is a positive indicator of quality, as it represents a minimal presence of defective or non-commercial size beans.</w:t>
      </w:r>
    </w:p>
    <w:p w:rsidR="001928E9" w:rsidP="001928E9" w:rsidRDefault="001928E9" w14:paraId="00EB6584" w14:textId="77777777">
      <w:pPr>
        <w:spacing w:after="120"/>
        <w:jc w:val="both"/>
      </w:pPr>
      <w:r w:rsidRPr="00CF428C">
        <w:t xml:space="preserve">These results are in line with those reported by </w:t>
      </w:r>
      <w:sdt>
        <w:sdtPr>
          <w:tag w:val="MENDELEY_CITATION_v3_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"/>
          <w:id w:val="-1907295520"/>
          <w:placeholder>
            <w:docPart w:val="33796D013809FA479C618B7925A24C6F"/>
          </w:placeholder>
        </w:sdtPr>
        <w:sdtContent>
          <w:r w:rsidRPr="001928E9">
            <w:t xml:space="preserve">Herrera et al. (2023), </w:t>
          </w:r>
        </w:sdtContent>
      </w:sdt>
      <w:r w:rsidRPr="00CF428C">
        <w:t xml:space="preserve">who establish that, in order to meet commercial quality standards, coffee must have at least 50% by weight of beans larger than screen 15 and less than 5% smaller than screen 14. In this regard, the Sarchimor treatment far exceeds these requirements in the three processing methods evaluated. </w:t>
      </w:r>
      <w:sdt>
        <w:sdtPr>
          <w:tag w:val="MENDELEY_CITATION_v3_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"/>
          <w:id w:val="-1352417551"/>
          <w:placeholder>
            <w:docPart w:val="5F0C34A542154F489649C8502DCD7CA5"/>
          </w:placeholder>
        </w:sdtPr>
        <w:sdtContent>
          <w:r w:rsidRPr="001928E9">
            <w:t xml:space="preserve">Buendía et al. (2020) </w:t>
          </w:r>
        </w:sdtContent>
      </w:sdt>
      <w:r w:rsidRPr="001928E9">
        <w:t xml:space="preserve">indicate that </w:t>
      </w:r>
      <w:r w:rsidRPr="00CF428C">
        <w:t xml:space="preserve">American consumers prefer coffee beans between screens 15 and 16, while Europeans prefer them between screens 17 and 18, highlighting that bean size influences the physical quality of coffee, although it is not a sufficient quality criterion.</w:t>
      </w:r>
    </w:p>
    <w:p w:rsidR="001928E9" w:rsidP="001928E9" w:rsidRDefault="001928E9" w14:paraId="6DA3A977" w14:textId="77777777">
      <w:pPr>
        <w:spacing w:after="120"/>
        <w:jc w:val="both"/>
      </w:pPr>
    </w:p>
    <w:p w:rsidRPr="001928E9" w:rsidR="001928E9" w:rsidP="001928E9" w:rsidRDefault="001928E9" w14:paraId="61A23498" w14:textId="77777777">
      <w:pPr>
        <w:spacing w:after="120"/>
        <w:jc w:val="both"/>
      </w:pPr>
      <w:bookmarkStart w:name="_Toc209129526" w:id="0"/>
      <w:r w:rsidRPr="001928E9">
        <w:rPr>
          <w:b/>
          <w:bCs/>
        </w:rPr>
        <w:lastRenderedPageBreak/>
      </w:r>
      <w:r w:rsidRPr="001928E9">
        <w:rPr>
          <w:b/>
          <w:bCs/>
        </w:rPr>
        <w:t xml:space="preserve">Table 4. </w:t>
      </w:r>
      <w:r w:rsidRPr="001928E9">
        <w:t xml:space="preserve">Description of organoleptic variables</w:t>
      </w:r>
      <w:bookmarkEnd w:id="0"/>
    </w:p>
    <w:tbl>
      <w:tblPr>
        <w:tblW w:w="9740" w:type="dxa"/>
        <w:tblInd w:w="-1276" w:type="dxa"/>
        <w:tblBorders>
          <w:top w:val="single" w:color="auto" w:sz="4" w:space="0"/>
          <w:bottom w:val="single" w:color="auto" w:sz="4" w:space="0"/>
        </w:tblBorders>
        <w:tblLayout w:type="fixed"/>
        <w:tblCellMar>
          <w:left w:w="70" w:type="dxa"/>
          <w:right w:w="70" w:type="dxa"/>
        </w:tblCellMar>
        <w:tblLook w:val="04a0"/>
      </w:tblPr>
      <w:tblGrid>
        <w:gridCol w:w="2007"/>
        <w:gridCol w:w="710"/>
        <w:gridCol w:w="608"/>
        <w:gridCol w:w="709"/>
        <w:gridCol w:w="682"/>
        <w:gridCol w:w="608"/>
        <w:gridCol w:w="608"/>
        <w:gridCol w:w="160"/>
        <w:gridCol w:w="608"/>
        <w:gridCol w:w="608"/>
        <w:gridCol w:w="608"/>
        <w:gridCol w:w="608"/>
        <w:gridCol w:w="608"/>
        <w:gridCol w:w="608"/>
      </w:tblGrid>
      <w:tr w:rsidRPr="00CF428C" w:rsidR="001928E9" w:rsidTr="001928E9" w14:paraId="04F698BD" w14:textId="77777777">
        <w:trPr>
          <w:trHeight w:val="2525"/>
        </w:trPr>
        <w:tc>
          <w:tcPr>
            <w:tcW w:w="2007" w:type="dxa"/>
            <w:tcBorders>
              <w:top w:val="single" w:color="auto" w:sz="4" w:space="0"/>
              <w:bottom w:val="single" w:color="auto" w:sz="4" w:space="0"/>
            </w:tcBorders>
            <w:noWrap/>
            <w:vAlign w:val="center"/>
            <w:hideMark/>
          </w:tcPr>
          <w:p w:rsidRPr="00CF428C" w:rsidR="001928E9" w:rsidP="00B3446B" w:rsidRDefault="001928E9" w14:paraId="26C89B8A" w14:textId="77777777">
            <w:pPr>
              <w:jc w:val="center"/>
              <w:rPr>
                <w:b/>
                <w:bCs/>
                <w:color w:val="000000"/>
                <w:sz w:val="20"/>
                <w:szCs w:val="20"/>
                <w:lang w:eastAsia="es-EC"/>
              </w:rPr>
            </w:pPr>
            <w:r w:rsidRPr="00CF428C">
              <w:rPr>
                <w:b/>
                <w:bCs/>
                <w:color w:val="000000"/>
                <w:sz w:val="20"/>
                <w:szCs w:val="20"/>
                <w:lang w:eastAsia="es-EC"/>
              </w:rPr>
              <w:t xml:space="preserve">TREATMENTS</w:t>
            </w:r>
          </w:p>
        </w:tc>
        <w:tc>
          <w:tcPr>
            <w:tcW w:w="710" w:type="dxa"/>
            <w:tcBorders>
              <w:top w:val="single" w:color="auto" w:sz="4" w:space="0"/>
              <w:bottom w:val="single" w:color="auto" w:sz="4" w:space="0"/>
            </w:tcBorders>
            <w:noWrap/>
            <w:textDirection w:val="btLr"/>
            <w:vAlign w:val="center"/>
            <w:hideMark/>
          </w:tcPr>
          <w:p w:rsidRPr="00CF428C" w:rsidR="001928E9" w:rsidP="00B3446B" w:rsidRDefault="001928E9" w14:paraId="7903C6C9" w14:textId="77777777">
            <w:pPr>
              <w:rPr>
                <w:b/>
                <w:bCs/>
                <w:color w:val="000000"/>
                <w:sz w:val="20"/>
                <w:szCs w:val="20"/>
                <w:lang w:eastAsia="es-EC"/>
              </w:rPr>
            </w:pPr>
            <w:r w:rsidRPr="00CF428C">
              <w:rPr>
                <w:b/>
                <w:bCs/>
                <w:color w:val="000000"/>
                <w:sz w:val="20"/>
                <w:szCs w:val="20"/>
                <w:lang w:eastAsia="es-EC"/>
              </w:rPr>
              <w:t xml:space="preserve">Natural red Bourbon</w:t>
            </w:r>
          </w:p>
        </w:tc>
        <w:tc>
          <w:tcPr>
            <w:tcW w:w="608" w:type="dxa"/>
            <w:tcBorders>
              <w:top w:val="single" w:color="auto" w:sz="4" w:space="0"/>
              <w:bottom w:val="single" w:color="auto" w:sz="4" w:space="0"/>
            </w:tcBorders>
            <w:noWrap/>
            <w:textDirection w:val="btLr"/>
            <w:vAlign w:val="center"/>
            <w:hideMark/>
          </w:tcPr>
          <w:p w:rsidRPr="00CF428C" w:rsidR="001928E9" w:rsidP="00B3446B" w:rsidRDefault="001928E9" w14:paraId="20EDFC11" w14:textId="77777777">
            <w:pPr>
              <w:rPr>
                <w:b/>
                <w:bCs/>
                <w:color w:val="000000"/>
                <w:sz w:val="20"/>
                <w:szCs w:val="20"/>
                <w:lang w:eastAsia="es-EC"/>
              </w:rPr>
            </w:pPr>
            <w:r w:rsidRPr="00CF428C">
              <w:rPr>
                <w:b/>
                <w:bCs/>
                <w:color w:val="000000"/>
                <w:sz w:val="20"/>
                <w:szCs w:val="20"/>
                <w:lang w:eastAsia="es-EC"/>
              </w:rPr>
              <w:t xml:space="preserve">Red honey Bourbon</w:t>
            </w:r>
          </w:p>
        </w:tc>
        <w:tc>
          <w:tcPr>
            <w:tcW w:w="709" w:type="dxa"/>
            <w:tcBorders>
              <w:top w:val="single" w:color="auto" w:sz="4" w:space="0"/>
              <w:bottom w:val="single" w:color="auto" w:sz="4" w:space="0"/>
            </w:tcBorders>
            <w:noWrap/>
            <w:textDirection w:val="btLr"/>
            <w:vAlign w:val="center"/>
            <w:hideMark/>
          </w:tcPr>
          <w:p w:rsidRPr="00CF428C" w:rsidR="001928E9" w:rsidP="00B3446B" w:rsidRDefault="001928E9" w14:paraId="64EBD2FE" w14:textId="77777777">
            <w:pPr>
              <w:rPr>
                <w:b/>
                <w:bCs/>
                <w:color w:val="000000"/>
                <w:sz w:val="20"/>
                <w:szCs w:val="20"/>
                <w:lang w:eastAsia="es-EC"/>
              </w:rPr>
            </w:pPr>
            <w:r w:rsidRPr="00CF428C">
              <w:rPr>
                <w:b/>
                <w:bCs/>
                <w:color w:val="000000"/>
                <w:sz w:val="20"/>
                <w:szCs w:val="20"/>
                <w:lang w:eastAsia="es-EC"/>
              </w:rPr>
              <w:t xml:space="preserve">Red washed Bourbon</w:t>
            </w:r>
          </w:p>
        </w:tc>
        <w:tc>
          <w:tcPr>
            <w:tcW w:w="682" w:type="dxa"/>
            <w:tcBorders>
              <w:top w:val="single" w:color="auto" w:sz="4" w:space="0"/>
              <w:bottom w:val="single" w:color="auto" w:sz="4" w:space="0"/>
            </w:tcBorders>
            <w:noWrap/>
            <w:textDirection w:val="btLr"/>
            <w:vAlign w:val="center"/>
            <w:hideMark/>
          </w:tcPr>
          <w:p w:rsidRPr="00CF428C" w:rsidR="001928E9" w:rsidP="00B3446B" w:rsidRDefault="001928E9" w14:paraId="460A4AAA" w14:textId="77777777">
            <w:pPr>
              <w:rPr>
                <w:b/>
                <w:bCs/>
                <w:color w:val="000000"/>
                <w:sz w:val="20"/>
                <w:szCs w:val="20"/>
                <w:lang w:eastAsia="es-EC"/>
              </w:rPr>
            </w:pPr>
            <w:r w:rsidRPr="00CF428C">
              <w:rPr>
                <w:b/>
                <w:bCs/>
                <w:color w:val="000000"/>
                <w:sz w:val="20"/>
                <w:szCs w:val="20"/>
                <w:lang w:eastAsia="es-EC"/>
              </w:rPr>
              <w:t xml:space="preserve">Natural yellow Bourbon</w:t>
            </w:r>
          </w:p>
        </w:tc>
        <w:tc>
          <w:tcPr>
            <w:tcW w:w="608" w:type="dxa"/>
            <w:tcBorders>
              <w:top w:val="single" w:color="auto" w:sz="4" w:space="0"/>
              <w:bottom w:val="single" w:color="auto" w:sz="4" w:space="0"/>
            </w:tcBorders>
            <w:noWrap/>
            <w:textDirection w:val="btLr"/>
            <w:vAlign w:val="center"/>
            <w:hideMark/>
          </w:tcPr>
          <w:p w:rsidRPr="00CF428C" w:rsidR="001928E9" w:rsidP="00B3446B" w:rsidRDefault="001928E9" w14:paraId="13DF4748" w14:textId="77777777">
            <w:pPr>
              <w:rPr>
                <w:b/>
                <w:bCs/>
                <w:color w:val="000000"/>
                <w:sz w:val="20"/>
                <w:szCs w:val="20"/>
                <w:lang w:eastAsia="es-EC"/>
              </w:rPr>
            </w:pPr>
            <w:r w:rsidRPr="00CF428C">
              <w:rPr>
                <w:b/>
                <w:bCs/>
                <w:color w:val="000000"/>
                <w:sz w:val="20"/>
                <w:szCs w:val="20"/>
                <w:lang w:eastAsia="es-EC"/>
              </w:rPr>
              <w:t xml:space="preserve">Yellow honey Bourbon</w:t>
            </w:r>
          </w:p>
        </w:tc>
        <w:tc>
          <w:tcPr>
            <w:tcW w:w="608" w:type="dxa"/>
            <w:tcBorders>
              <w:top w:val="single" w:color="auto" w:sz="4" w:space="0"/>
              <w:bottom w:val="single" w:color="auto" w:sz="4" w:space="0"/>
            </w:tcBorders>
            <w:noWrap/>
            <w:textDirection w:val="btLr"/>
            <w:vAlign w:val="center"/>
            <w:hideMark/>
          </w:tcPr>
          <w:p w:rsidRPr="00CF428C" w:rsidR="001928E9" w:rsidP="00B3446B" w:rsidRDefault="001928E9" w14:paraId="77BE61BB" w14:textId="77777777">
            <w:pPr>
              <w:rPr>
                <w:b/>
                <w:bCs/>
                <w:color w:val="000000"/>
                <w:sz w:val="20"/>
                <w:szCs w:val="20"/>
                <w:lang w:eastAsia="es-EC"/>
              </w:rPr>
            </w:pPr>
            <w:r w:rsidRPr="00CF428C">
              <w:rPr>
                <w:b/>
                <w:bCs/>
                <w:color w:val="000000"/>
                <w:sz w:val="20"/>
                <w:szCs w:val="20"/>
                <w:lang w:eastAsia="es-EC"/>
              </w:rPr>
              <w:t xml:space="preserve">Washed yellow Bourbon</w:t>
            </w:r>
          </w:p>
        </w:tc>
        <w:tc>
          <w:tcPr>
            <w:tcW w:w="160" w:type="dxa"/>
            <w:tcBorders>
              <w:top w:val="single" w:color="auto" w:sz="4" w:space="0"/>
              <w:bottom w:val="single" w:color="auto" w:sz="4" w:space="0"/>
            </w:tcBorders>
            <w:textDirection w:val="btLr"/>
          </w:tcPr>
          <w:p w:rsidRPr="00CF428C" w:rsidR="001928E9" w:rsidP="00B3446B" w:rsidRDefault="001928E9" w14:paraId="5DB83533" w14:textId="77777777">
            <w:pPr>
              <w:rPr>
                <w:b/>
                <w:bCs/>
                <w:color w:val="000000"/>
                <w:sz w:val="20"/>
                <w:szCs w:val="20"/>
                <w:lang w:eastAsia="es-EC"/>
              </w:rPr>
            </w:pPr>
          </w:p>
        </w:tc>
        <w:tc>
          <w:tcPr>
            <w:tcW w:w="608" w:type="dxa"/>
            <w:tcBorders>
              <w:top w:val="single" w:color="auto" w:sz="4" w:space="0"/>
              <w:bottom w:val="single" w:color="auto" w:sz="4" w:space="0"/>
            </w:tcBorders>
            <w:noWrap/>
            <w:textDirection w:val="btLr"/>
            <w:vAlign w:val="center"/>
            <w:hideMark/>
          </w:tcPr>
          <w:p w:rsidRPr="00CF428C" w:rsidR="001928E9" w:rsidP="00B3446B" w:rsidRDefault="001928E9" w14:paraId="7EDDBF83" w14:textId="77777777">
            <w:pPr>
              <w:rPr>
                <w:b/>
                <w:bCs/>
                <w:color w:val="000000"/>
                <w:sz w:val="20"/>
                <w:szCs w:val="20"/>
                <w:lang w:eastAsia="es-EC"/>
              </w:rPr>
            </w:pPr>
            <w:r w:rsidRPr="00CF428C">
              <w:rPr>
                <w:b/>
                <w:bCs/>
                <w:color w:val="000000"/>
                <w:sz w:val="20"/>
                <w:szCs w:val="20"/>
                <w:lang w:eastAsia="es-EC"/>
              </w:rPr>
              <w:t xml:space="preserve">Natural Sarchimor</w:t>
            </w:r>
          </w:p>
        </w:tc>
        <w:tc>
          <w:tcPr>
            <w:tcW w:w="608" w:type="dxa"/>
            <w:tcBorders>
              <w:top w:val="single" w:color="auto" w:sz="4" w:space="0"/>
              <w:bottom w:val="single" w:color="auto" w:sz="4" w:space="0"/>
            </w:tcBorders>
            <w:noWrap/>
            <w:textDirection w:val="btLr"/>
            <w:vAlign w:val="center"/>
            <w:hideMark/>
          </w:tcPr>
          <w:p w:rsidRPr="00CF428C" w:rsidR="001928E9" w:rsidP="00B3446B" w:rsidRDefault="001928E9" w14:paraId="1C090A90" w14:textId="77777777">
            <w:pPr>
              <w:rPr>
                <w:b/>
                <w:bCs/>
                <w:color w:val="000000"/>
                <w:sz w:val="20"/>
                <w:szCs w:val="20"/>
                <w:lang w:eastAsia="es-EC"/>
              </w:rPr>
            </w:pPr>
            <w:r w:rsidRPr="00CF428C">
              <w:rPr>
                <w:b/>
                <w:bCs/>
                <w:color w:val="000000"/>
                <w:sz w:val="20"/>
                <w:szCs w:val="20"/>
                <w:lang w:eastAsia="es-EC"/>
              </w:rPr>
              <w:t xml:space="preserve">Sarchimor honey</w:t>
            </w:r>
          </w:p>
        </w:tc>
        <w:tc>
          <w:tcPr>
            <w:tcW w:w="608" w:type="dxa"/>
            <w:tcBorders>
              <w:top w:val="single" w:color="auto" w:sz="4" w:space="0"/>
              <w:bottom w:val="single" w:color="auto" w:sz="4" w:space="0"/>
            </w:tcBorders>
            <w:noWrap/>
            <w:textDirection w:val="btLr"/>
            <w:vAlign w:val="center"/>
            <w:hideMark/>
          </w:tcPr>
          <w:p w:rsidRPr="00CF428C" w:rsidR="001928E9" w:rsidP="00B3446B" w:rsidRDefault="001928E9" w14:paraId="21E70776" w14:textId="77777777">
            <w:pPr>
              <w:rPr>
                <w:b/>
                <w:bCs/>
                <w:color w:val="000000"/>
                <w:sz w:val="20"/>
                <w:szCs w:val="20"/>
                <w:lang w:eastAsia="es-EC"/>
              </w:rPr>
            </w:pPr>
            <w:r w:rsidRPr="00CF428C">
              <w:rPr>
                <w:b/>
                <w:bCs/>
                <w:color w:val="000000"/>
                <w:sz w:val="20"/>
                <w:szCs w:val="20"/>
                <w:lang w:eastAsia="es-EC"/>
              </w:rPr>
              <w:t xml:space="preserve">Washed Sarchimor</w:t>
            </w:r>
          </w:p>
        </w:tc>
        <w:tc>
          <w:tcPr>
            <w:tcW w:w="608" w:type="dxa"/>
            <w:tcBorders>
              <w:top w:val="single" w:color="auto" w:sz="4" w:space="0"/>
              <w:bottom w:val="single" w:color="auto" w:sz="4" w:space="0"/>
            </w:tcBorders>
            <w:noWrap/>
            <w:textDirection w:val="btLr"/>
            <w:vAlign w:val="center"/>
            <w:hideMark/>
          </w:tcPr>
          <w:p w:rsidRPr="00CF428C" w:rsidR="001928E9" w:rsidP="00B3446B" w:rsidRDefault="001928E9" w14:paraId="371608D8" w14:textId="77777777">
            <w:pPr>
              <w:rPr>
                <w:b/>
                <w:bCs/>
                <w:color w:val="000000"/>
                <w:sz w:val="20"/>
                <w:szCs w:val="20"/>
                <w:lang w:eastAsia="es-EC"/>
              </w:rPr>
            </w:pPr>
            <w:r w:rsidRPr="00CF428C">
              <w:rPr>
                <w:b/>
                <w:bCs/>
                <w:color w:val="000000"/>
                <w:sz w:val="20"/>
                <w:szCs w:val="20"/>
                <w:lang w:eastAsia="es-EC"/>
              </w:rPr>
              <w:t xml:space="preserve">Natural Catuai</w:t>
            </w:r>
          </w:p>
        </w:tc>
        <w:tc>
          <w:tcPr>
            <w:tcW w:w="608" w:type="dxa"/>
            <w:tcBorders>
              <w:top w:val="single" w:color="auto" w:sz="4" w:space="0"/>
              <w:bottom w:val="single" w:color="auto" w:sz="4" w:space="0"/>
            </w:tcBorders>
            <w:noWrap/>
            <w:textDirection w:val="btLr"/>
            <w:vAlign w:val="center"/>
            <w:hideMark/>
          </w:tcPr>
          <w:p w:rsidRPr="00CF428C" w:rsidR="001928E9" w:rsidP="00B3446B" w:rsidRDefault="001928E9" w14:paraId="635E0B2D" w14:textId="77777777">
            <w:pPr>
              <w:rPr>
                <w:b/>
                <w:bCs/>
                <w:color w:val="000000"/>
                <w:sz w:val="20"/>
                <w:szCs w:val="20"/>
                <w:lang w:eastAsia="es-EC"/>
              </w:rPr>
            </w:pPr>
            <w:r w:rsidRPr="00CF428C">
              <w:rPr>
                <w:b/>
                <w:bCs/>
                <w:color w:val="000000"/>
                <w:sz w:val="20"/>
                <w:szCs w:val="20"/>
                <w:lang w:eastAsia="es-EC"/>
              </w:rPr>
              <w:t xml:space="preserve">Catuai honey</w:t>
            </w:r>
          </w:p>
        </w:tc>
        <w:tc>
          <w:tcPr>
            <w:tcW w:w="608" w:type="dxa"/>
            <w:tcBorders>
              <w:top w:val="single" w:color="auto" w:sz="4" w:space="0"/>
              <w:bottom w:val="single" w:color="auto" w:sz="4" w:space="0"/>
            </w:tcBorders>
            <w:noWrap/>
            <w:textDirection w:val="btLr"/>
            <w:vAlign w:val="center"/>
            <w:hideMark/>
          </w:tcPr>
          <w:p w:rsidRPr="00CF428C" w:rsidR="001928E9" w:rsidP="00B3446B" w:rsidRDefault="001928E9" w14:paraId="29DFACD8" w14:textId="77777777">
            <w:pPr>
              <w:rPr>
                <w:b/>
                <w:bCs/>
                <w:color w:val="000000"/>
                <w:sz w:val="20"/>
                <w:szCs w:val="20"/>
                <w:lang w:eastAsia="es-EC"/>
              </w:rPr>
            </w:pPr>
            <w:r w:rsidRPr="00CF428C">
              <w:rPr>
                <w:b/>
                <w:bCs/>
                <w:color w:val="000000"/>
                <w:sz w:val="20"/>
                <w:szCs w:val="20"/>
                <w:lang w:eastAsia="es-EC"/>
              </w:rPr>
              <w:t xml:space="preserve">Catuai washed</w:t>
            </w:r>
          </w:p>
        </w:tc>
      </w:tr>
      <w:tr w:rsidRPr="00CF428C" w:rsidR="001928E9" w:rsidTr="001928E9" w14:paraId="3757A7B9" w14:textId="77777777">
        <w:trPr>
          <w:trHeight w:val="337"/>
        </w:trPr>
        <w:tc>
          <w:tcPr>
            <w:tcW w:w="2007" w:type="dxa"/>
            <w:tcBorders>
              <w:top w:val="single" w:color="auto" w:sz="4" w:space="0"/>
            </w:tcBorders>
            <w:vAlign w:val="bottom"/>
            <w:hideMark/>
          </w:tcPr>
          <w:p w:rsidRPr="00CF428C" w:rsidR="001928E9" w:rsidP="00B3446B" w:rsidRDefault="001928E9" w14:paraId="034E3BF8" w14:textId="77777777">
            <w:pPr>
              <w:rPr>
                <w:b/>
                <w:bCs/>
                <w:color w:val="000000"/>
                <w:sz w:val="20"/>
                <w:szCs w:val="20"/>
                <w:lang w:eastAsia="es-EC"/>
              </w:rPr>
            </w:pPr>
            <w:r w:rsidRPr="00CF428C">
              <w:rPr>
                <w:b/>
                <w:bCs/>
                <w:color w:val="000000"/>
                <w:sz w:val="20"/>
                <w:szCs w:val="20"/>
                <w:lang w:eastAsia="es-EC"/>
              </w:rPr>
              <w:t xml:space="preserve">Aroma</w:t>
            </w:r>
          </w:p>
        </w:tc>
        <w:tc>
          <w:tcPr>
            <w:tcW w:w="710" w:type="dxa"/>
            <w:tcBorders>
              <w:top w:val="single" w:color="auto" w:sz="4" w:space="0"/>
            </w:tcBorders>
            <w:noWrap/>
            <w:vAlign w:val="bottom"/>
            <w:hideMark/>
          </w:tcPr>
          <w:p w:rsidRPr="00CF428C" w:rsidR="001928E9" w:rsidP="00B3446B" w:rsidRDefault="001928E9" w14:paraId="6B5F3A23" w14:textId="77777777">
            <w:pPr>
              <w:jc w:val="center"/>
              <w:rPr>
                <w:color w:val="000000"/>
                <w:sz w:val="20"/>
                <w:szCs w:val="20"/>
                <w:lang w:eastAsia="es-EC"/>
              </w:rPr>
            </w:pPr>
            <w:r w:rsidRPr="00CF428C">
              <w:rPr>
                <w:color w:val="000000"/>
                <w:sz w:val="20"/>
                <w:szCs w:val="20"/>
                <w:lang w:eastAsia="es-EC"/>
              </w:rPr>
              <w:t xml:space="preserve">7.5</w:t>
            </w:r>
          </w:p>
        </w:tc>
        <w:tc>
          <w:tcPr>
            <w:tcW w:w="608" w:type="dxa"/>
            <w:tcBorders>
              <w:top w:val="single" w:color="auto" w:sz="4" w:space="0"/>
            </w:tcBorders>
            <w:noWrap/>
            <w:vAlign w:val="bottom"/>
            <w:hideMark/>
          </w:tcPr>
          <w:p w:rsidRPr="00CF428C" w:rsidR="001928E9" w:rsidP="00B3446B" w:rsidRDefault="001928E9" w14:paraId="3F462E87" w14:textId="77777777">
            <w:pPr>
              <w:jc w:val="center"/>
              <w:rPr>
                <w:color w:val="000000"/>
                <w:sz w:val="20"/>
                <w:szCs w:val="20"/>
                <w:lang w:eastAsia="es-EC"/>
              </w:rPr>
            </w:pPr>
            <w:r w:rsidRPr="00CF428C">
              <w:rPr>
                <w:color w:val="000000"/>
                <w:sz w:val="20"/>
                <w:szCs w:val="20"/>
                <w:lang w:eastAsia="es-EC"/>
              </w:rPr>
              <w:t xml:space="preserve">7</w:t>
            </w:r>
          </w:p>
        </w:tc>
        <w:tc>
          <w:tcPr>
            <w:tcW w:w="709" w:type="dxa"/>
            <w:tcBorders>
              <w:top w:val="single" w:color="auto" w:sz="4" w:space="0"/>
            </w:tcBorders>
            <w:noWrap/>
            <w:vAlign w:val="bottom"/>
            <w:hideMark/>
          </w:tcPr>
          <w:p w:rsidRPr="00CF428C" w:rsidR="001928E9" w:rsidP="00B3446B" w:rsidRDefault="001928E9" w14:paraId="0273CB56" w14:textId="77777777">
            <w:pPr>
              <w:jc w:val="center"/>
              <w:rPr>
                <w:color w:val="000000"/>
                <w:sz w:val="20"/>
                <w:szCs w:val="20"/>
                <w:lang w:eastAsia="es-EC"/>
              </w:rPr>
            </w:pPr>
            <w:r w:rsidRPr="00CF428C">
              <w:rPr>
                <w:color w:val="000000"/>
                <w:sz w:val="20"/>
                <w:szCs w:val="20"/>
                <w:lang w:eastAsia="es-EC"/>
              </w:rPr>
              <w:t xml:space="preserve">6.75</w:t>
            </w:r>
          </w:p>
        </w:tc>
        <w:tc>
          <w:tcPr>
            <w:tcW w:w="682" w:type="dxa"/>
            <w:tcBorders>
              <w:top w:val="single" w:color="auto" w:sz="4" w:space="0"/>
            </w:tcBorders>
            <w:noWrap/>
            <w:vAlign w:val="bottom"/>
            <w:hideMark/>
          </w:tcPr>
          <w:p w:rsidRPr="00CF428C" w:rsidR="001928E9" w:rsidP="00B3446B" w:rsidRDefault="001928E9" w14:paraId="2F4C5100" w14:textId="77777777">
            <w:pPr>
              <w:jc w:val="center"/>
              <w:rPr>
                <w:color w:val="000000"/>
                <w:sz w:val="20"/>
                <w:szCs w:val="20"/>
                <w:lang w:eastAsia="es-EC"/>
              </w:rPr>
            </w:pPr>
            <w:r w:rsidRPr="00CF428C">
              <w:rPr>
                <w:color w:val="000000"/>
                <w:sz w:val="20"/>
                <w:szCs w:val="20"/>
                <w:lang w:eastAsia="es-EC"/>
              </w:rPr>
              <w:t xml:space="preserve">7.25</w:t>
            </w:r>
          </w:p>
        </w:tc>
        <w:tc>
          <w:tcPr>
            <w:tcW w:w="608" w:type="dxa"/>
            <w:tcBorders>
              <w:top w:val="single" w:color="auto" w:sz="4" w:space="0"/>
            </w:tcBorders>
            <w:noWrap/>
            <w:vAlign w:val="bottom"/>
            <w:hideMark/>
          </w:tcPr>
          <w:p w:rsidRPr="00CF428C" w:rsidR="001928E9" w:rsidP="00B3446B" w:rsidRDefault="001928E9" w14:paraId="1DCC2DAB" w14:textId="77777777">
            <w:pPr>
              <w:jc w:val="center"/>
              <w:rPr>
                <w:color w:val="000000"/>
                <w:sz w:val="20"/>
                <w:szCs w:val="20"/>
                <w:lang w:eastAsia="es-EC"/>
              </w:rPr>
            </w:pPr>
            <w:r w:rsidRPr="00CF428C">
              <w:rPr>
                <w:color w:val="000000"/>
                <w:sz w:val="20"/>
                <w:szCs w:val="20"/>
                <w:lang w:eastAsia="es-EC"/>
              </w:rPr>
              <w:t xml:space="preserve">7.5</w:t>
            </w:r>
          </w:p>
        </w:tc>
        <w:tc>
          <w:tcPr>
            <w:tcW w:w="608" w:type="dxa"/>
            <w:tcBorders>
              <w:top w:val="single" w:color="auto" w:sz="4" w:space="0"/>
            </w:tcBorders>
            <w:noWrap/>
            <w:vAlign w:val="bottom"/>
            <w:hideMark/>
          </w:tcPr>
          <w:p w:rsidRPr="00CF428C" w:rsidR="001928E9" w:rsidP="00B3446B" w:rsidRDefault="001928E9" w14:paraId="3D00BA3C" w14:textId="77777777">
            <w:pPr>
              <w:jc w:val="center"/>
              <w:rPr>
                <w:color w:val="000000"/>
                <w:sz w:val="20"/>
                <w:szCs w:val="20"/>
                <w:lang w:eastAsia="es-EC"/>
              </w:rPr>
            </w:pPr>
            <w:r w:rsidRPr="00CF428C">
              <w:rPr>
                <w:color w:val="000000"/>
                <w:sz w:val="20"/>
                <w:szCs w:val="20"/>
                <w:lang w:eastAsia="es-EC"/>
              </w:rPr>
              <w:t xml:space="preserve">7.5</w:t>
            </w:r>
          </w:p>
        </w:tc>
        <w:tc>
          <w:tcPr>
            <w:tcW w:w="160" w:type="dxa"/>
            <w:tcBorders>
              <w:top w:val="single" w:color="auto" w:sz="4" w:space="0"/>
            </w:tcBorders>
          </w:tcPr>
          <w:p w:rsidRPr="00CF428C" w:rsidR="001928E9" w:rsidP="00B3446B" w:rsidRDefault="001928E9" w14:paraId="5FF563B7" w14:textId="77777777">
            <w:pPr>
              <w:jc w:val="center"/>
              <w:rPr>
                <w:color w:val="000000"/>
                <w:sz w:val="20"/>
                <w:szCs w:val="20"/>
                <w:lang w:eastAsia="es-EC"/>
              </w:rPr>
            </w:pPr>
          </w:p>
        </w:tc>
        <w:tc>
          <w:tcPr>
            <w:tcW w:w="608" w:type="dxa"/>
            <w:tcBorders>
              <w:top w:val="single" w:color="auto" w:sz="4" w:space="0"/>
            </w:tcBorders>
            <w:noWrap/>
            <w:vAlign w:val="bottom"/>
            <w:hideMark/>
          </w:tcPr>
          <w:p w:rsidRPr="00CF428C" w:rsidR="001928E9" w:rsidP="00B3446B" w:rsidRDefault="001928E9" w14:paraId="63FF4E1A" w14:textId="77777777">
            <w:pPr>
              <w:jc w:val="center"/>
              <w:rPr>
                <w:color w:val="000000"/>
                <w:sz w:val="20"/>
                <w:szCs w:val="20"/>
                <w:lang w:eastAsia="es-EC"/>
              </w:rPr>
            </w:pPr>
            <w:r w:rsidRPr="00CF428C">
              <w:rPr>
                <w:color w:val="000000"/>
                <w:sz w:val="20"/>
                <w:szCs w:val="20"/>
                <w:lang w:eastAsia="es-EC"/>
              </w:rPr>
              <w:t xml:space="preserve">7.5</w:t>
            </w:r>
          </w:p>
        </w:tc>
        <w:tc>
          <w:tcPr>
            <w:tcW w:w="608" w:type="dxa"/>
            <w:tcBorders>
              <w:top w:val="single" w:color="auto" w:sz="4" w:space="0"/>
            </w:tcBorders>
            <w:noWrap/>
            <w:vAlign w:val="bottom"/>
            <w:hideMark/>
          </w:tcPr>
          <w:p w:rsidRPr="00CF428C" w:rsidR="001928E9" w:rsidP="00B3446B" w:rsidRDefault="001928E9" w14:paraId="5464277E" w14:textId="77777777">
            <w:pPr>
              <w:jc w:val="center"/>
              <w:rPr>
                <w:color w:val="000000"/>
                <w:sz w:val="20"/>
                <w:szCs w:val="20"/>
                <w:lang w:eastAsia="es-EC"/>
              </w:rPr>
            </w:pPr>
            <w:r w:rsidRPr="00CF428C">
              <w:rPr>
                <w:color w:val="000000"/>
                <w:sz w:val="20"/>
                <w:szCs w:val="20"/>
                <w:lang w:eastAsia="es-EC"/>
              </w:rPr>
              <w:t xml:space="preserve">7.75</w:t>
            </w:r>
          </w:p>
        </w:tc>
        <w:tc>
          <w:tcPr>
            <w:tcW w:w="608" w:type="dxa"/>
            <w:tcBorders>
              <w:top w:val="single" w:color="auto" w:sz="4" w:space="0"/>
            </w:tcBorders>
            <w:noWrap/>
            <w:vAlign w:val="bottom"/>
            <w:hideMark/>
          </w:tcPr>
          <w:p w:rsidRPr="00CF428C" w:rsidR="001928E9" w:rsidP="00B3446B" w:rsidRDefault="001928E9" w14:paraId="214BE3C4" w14:textId="77777777">
            <w:pPr>
              <w:jc w:val="center"/>
              <w:rPr>
                <w:color w:val="000000"/>
                <w:sz w:val="20"/>
                <w:szCs w:val="20"/>
                <w:lang w:eastAsia="es-EC"/>
              </w:rPr>
            </w:pPr>
            <w:r w:rsidRPr="00CF428C">
              <w:rPr>
                <w:color w:val="000000"/>
                <w:sz w:val="20"/>
                <w:szCs w:val="20"/>
                <w:lang w:eastAsia="es-EC"/>
              </w:rPr>
              <w:t xml:space="preserve">7</w:t>
            </w:r>
          </w:p>
        </w:tc>
        <w:tc>
          <w:tcPr>
            <w:tcW w:w="608" w:type="dxa"/>
            <w:tcBorders>
              <w:top w:val="single" w:color="auto" w:sz="4" w:space="0"/>
            </w:tcBorders>
            <w:noWrap/>
            <w:vAlign w:val="bottom"/>
            <w:hideMark/>
          </w:tcPr>
          <w:p w:rsidRPr="00CF428C" w:rsidR="001928E9" w:rsidP="00B3446B" w:rsidRDefault="001928E9" w14:paraId="776DAB9E" w14:textId="77777777">
            <w:pPr>
              <w:jc w:val="center"/>
              <w:rPr>
                <w:color w:val="000000"/>
                <w:sz w:val="20"/>
                <w:szCs w:val="20"/>
                <w:lang w:eastAsia="es-EC"/>
              </w:rPr>
            </w:pPr>
            <w:r w:rsidRPr="00CF428C">
              <w:rPr>
                <w:color w:val="000000"/>
                <w:sz w:val="20"/>
                <w:szCs w:val="20"/>
                <w:lang w:eastAsia="es-EC"/>
              </w:rPr>
              <w:t xml:space="preserve">7.5</w:t>
            </w:r>
          </w:p>
        </w:tc>
        <w:tc>
          <w:tcPr>
            <w:tcW w:w="608" w:type="dxa"/>
            <w:tcBorders>
              <w:top w:val="single" w:color="auto" w:sz="4" w:space="0"/>
            </w:tcBorders>
            <w:noWrap/>
            <w:vAlign w:val="bottom"/>
            <w:hideMark/>
          </w:tcPr>
          <w:p w:rsidRPr="00CF428C" w:rsidR="001928E9" w:rsidP="00B3446B" w:rsidRDefault="001928E9" w14:paraId="455DCF4C" w14:textId="77777777">
            <w:pPr>
              <w:jc w:val="center"/>
              <w:rPr>
                <w:color w:val="000000"/>
                <w:sz w:val="20"/>
                <w:szCs w:val="20"/>
                <w:lang w:eastAsia="es-EC"/>
              </w:rPr>
            </w:pPr>
            <w:r w:rsidRPr="00CF428C">
              <w:rPr>
                <w:color w:val="000000"/>
                <w:sz w:val="20"/>
                <w:szCs w:val="20"/>
                <w:lang w:eastAsia="es-EC"/>
              </w:rPr>
              <w:t xml:space="preserve">7.5</w:t>
            </w:r>
          </w:p>
        </w:tc>
        <w:tc>
          <w:tcPr>
            <w:tcW w:w="608" w:type="dxa"/>
            <w:tcBorders>
              <w:top w:val="single" w:color="auto" w:sz="4" w:space="0"/>
            </w:tcBorders>
            <w:noWrap/>
            <w:vAlign w:val="bottom"/>
            <w:hideMark/>
          </w:tcPr>
          <w:p w:rsidRPr="00CF428C" w:rsidR="001928E9" w:rsidP="00B3446B" w:rsidRDefault="001928E9" w14:paraId="3AE67D09" w14:textId="77777777">
            <w:pPr>
              <w:jc w:val="center"/>
              <w:rPr>
                <w:color w:val="000000"/>
                <w:sz w:val="20"/>
                <w:szCs w:val="20"/>
                <w:lang w:eastAsia="es-EC"/>
              </w:rPr>
            </w:pPr>
            <w:r w:rsidRPr="00CF428C">
              <w:rPr>
                <w:color w:val="000000"/>
                <w:sz w:val="20"/>
                <w:szCs w:val="20"/>
                <w:lang w:eastAsia="es-EC"/>
              </w:rPr>
              <w:t xml:space="preserve">7</w:t>
            </w:r>
          </w:p>
        </w:tc>
      </w:tr>
      <w:tr w:rsidRPr="00CF428C" w:rsidR="001928E9" w:rsidTr="001928E9" w14:paraId="561D62FC" w14:textId="77777777">
        <w:trPr>
          <w:trHeight w:val="337"/>
        </w:trPr>
        <w:tc>
          <w:tcPr>
            <w:tcW w:w="2007" w:type="dxa"/>
            <w:vAlign w:val="bottom"/>
            <w:hideMark/>
          </w:tcPr>
          <w:p w:rsidRPr="00CF428C" w:rsidR="001928E9" w:rsidP="00B3446B" w:rsidRDefault="001928E9" w14:paraId="38CA3BCD" w14:textId="77777777">
            <w:pPr>
              <w:rPr>
                <w:b/>
                <w:bCs/>
                <w:color w:val="000000"/>
                <w:sz w:val="20"/>
                <w:szCs w:val="20"/>
                <w:lang w:eastAsia="es-EC"/>
              </w:rPr>
            </w:pPr>
            <w:r w:rsidRPr="00CF428C">
              <w:rPr>
                <w:b/>
                <w:bCs/>
                <w:color w:val="000000"/>
                <w:sz w:val="20"/>
                <w:szCs w:val="20"/>
                <w:lang w:eastAsia="es-EC"/>
              </w:rPr>
              <w:t xml:space="preserve">Flavour</w:t>
            </w:r>
          </w:p>
        </w:tc>
        <w:tc>
          <w:tcPr>
            <w:tcW w:w="710" w:type="dxa"/>
            <w:noWrap/>
            <w:vAlign w:val="bottom"/>
            <w:hideMark/>
          </w:tcPr>
          <w:p w:rsidRPr="00CF428C" w:rsidR="001928E9" w:rsidP="00B3446B" w:rsidRDefault="001928E9" w14:paraId="4164E7E9"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5721B793" w14:textId="77777777">
            <w:pPr>
              <w:jc w:val="center"/>
              <w:rPr>
                <w:color w:val="000000"/>
                <w:sz w:val="20"/>
                <w:szCs w:val="20"/>
                <w:lang w:eastAsia="es-EC"/>
              </w:rPr>
            </w:pPr>
            <w:r w:rsidRPr="00CF428C">
              <w:rPr>
                <w:color w:val="000000"/>
                <w:sz w:val="20"/>
                <w:szCs w:val="20"/>
                <w:lang w:eastAsia="es-EC"/>
              </w:rPr>
              <w:t xml:space="preserve">7.25</w:t>
            </w:r>
          </w:p>
        </w:tc>
        <w:tc>
          <w:tcPr>
            <w:tcW w:w="709" w:type="dxa"/>
            <w:noWrap/>
            <w:vAlign w:val="bottom"/>
            <w:hideMark/>
          </w:tcPr>
          <w:p w:rsidRPr="00CF428C" w:rsidR="001928E9" w:rsidP="00B3446B" w:rsidRDefault="001928E9" w14:paraId="438C6BC0" w14:textId="77777777">
            <w:pPr>
              <w:jc w:val="center"/>
              <w:rPr>
                <w:color w:val="000000"/>
                <w:sz w:val="20"/>
                <w:szCs w:val="20"/>
                <w:lang w:eastAsia="es-EC"/>
              </w:rPr>
            </w:pPr>
            <w:r w:rsidRPr="00CF428C">
              <w:rPr>
                <w:color w:val="000000"/>
                <w:sz w:val="20"/>
                <w:szCs w:val="20"/>
                <w:lang w:eastAsia="es-EC"/>
              </w:rPr>
              <w:t xml:space="preserve">7</w:t>
            </w:r>
          </w:p>
        </w:tc>
        <w:tc>
          <w:tcPr>
            <w:tcW w:w="682" w:type="dxa"/>
            <w:noWrap/>
            <w:vAlign w:val="bottom"/>
            <w:hideMark/>
          </w:tcPr>
          <w:p w:rsidRPr="00CF428C" w:rsidR="001928E9" w:rsidP="00B3446B" w:rsidRDefault="001928E9" w14:paraId="7D0E8D6C"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32545EEC"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69CA52C8" w14:textId="77777777">
            <w:pPr>
              <w:jc w:val="center"/>
              <w:rPr>
                <w:color w:val="000000"/>
                <w:sz w:val="20"/>
                <w:szCs w:val="20"/>
                <w:lang w:eastAsia="es-EC"/>
              </w:rPr>
            </w:pPr>
            <w:r w:rsidRPr="00CF428C">
              <w:rPr>
                <w:color w:val="000000"/>
                <w:sz w:val="20"/>
                <w:szCs w:val="20"/>
                <w:lang w:eastAsia="es-EC"/>
              </w:rPr>
              <w:t xml:space="preserve">7.25</w:t>
            </w:r>
          </w:p>
        </w:tc>
        <w:tc>
          <w:tcPr>
            <w:tcW w:w="160" w:type="dxa"/>
          </w:tcPr>
          <w:p w:rsidRPr="00CF428C" w:rsidR="001928E9" w:rsidP="00B3446B" w:rsidRDefault="001928E9" w14:paraId="11D6B4B3" w14:textId="77777777">
            <w:pPr>
              <w:jc w:val="center"/>
              <w:rPr>
                <w:color w:val="000000"/>
                <w:sz w:val="20"/>
                <w:szCs w:val="20"/>
                <w:lang w:eastAsia="es-EC"/>
              </w:rPr>
            </w:pPr>
          </w:p>
        </w:tc>
        <w:tc>
          <w:tcPr>
            <w:tcW w:w="608" w:type="dxa"/>
            <w:noWrap/>
            <w:vAlign w:val="bottom"/>
            <w:hideMark/>
          </w:tcPr>
          <w:p w:rsidRPr="00CF428C" w:rsidR="001928E9" w:rsidP="00B3446B" w:rsidRDefault="001928E9" w14:paraId="74DEFC09"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2977CA46"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7397B392"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1DD0E792"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7250855B"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1618F28A" w14:textId="77777777">
            <w:pPr>
              <w:jc w:val="center"/>
              <w:rPr>
                <w:color w:val="000000"/>
                <w:sz w:val="20"/>
                <w:szCs w:val="20"/>
                <w:lang w:eastAsia="es-EC"/>
              </w:rPr>
            </w:pPr>
            <w:r w:rsidRPr="00CF428C">
              <w:rPr>
                <w:color w:val="000000"/>
                <w:sz w:val="20"/>
                <w:szCs w:val="20"/>
                <w:lang w:eastAsia="es-EC"/>
              </w:rPr>
              <w:t xml:space="preserve">7.5</w:t>
            </w:r>
          </w:p>
        </w:tc>
      </w:tr>
      <w:tr w:rsidRPr="00CF428C" w:rsidR="001928E9" w:rsidTr="001928E9" w14:paraId="76357C00" w14:textId="77777777">
        <w:trPr>
          <w:trHeight w:val="337"/>
        </w:trPr>
        <w:tc>
          <w:tcPr>
            <w:tcW w:w="2007" w:type="dxa"/>
            <w:vAlign w:val="bottom"/>
            <w:hideMark/>
          </w:tcPr>
          <w:p w:rsidRPr="00CF428C" w:rsidR="001928E9" w:rsidP="00B3446B" w:rsidRDefault="001928E9" w14:paraId="406B48FF" w14:textId="77777777">
            <w:pPr>
              <w:rPr>
                <w:b/>
                <w:bCs/>
                <w:color w:val="000000"/>
                <w:sz w:val="20"/>
                <w:szCs w:val="20"/>
                <w:lang w:eastAsia="es-EC"/>
              </w:rPr>
            </w:pPr>
            <w:r w:rsidRPr="00CF428C">
              <w:rPr>
                <w:b/>
                <w:bCs/>
                <w:color w:val="000000"/>
                <w:sz w:val="20"/>
                <w:szCs w:val="20"/>
                <w:lang w:eastAsia="es-EC"/>
              </w:rPr>
              <w:t xml:space="preserve">Aftertaste </w:t>
            </w:r>
          </w:p>
        </w:tc>
        <w:tc>
          <w:tcPr>
            <w:tcW w:w="710" w:type="dxa"/>
            <w:noWrap/>
            <w:vAlign w:val="bottom"/>
            <w:hideMark/>
          </w:tcPr>
          <w:p w:rsidRPr="00CF428C" w:rsidR="001928E9" w:rsidP="00B3446B" w:rsidRDefault="001928E9" w14:paraId="6EDC243E"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0E6754EA" w14:textId="77777777">
            <w:pPr>
              <w:jc w:val="center"/>
              <w:rPr>
                <w:color w:val="000000"/>
                <w:sz w:val="20"/>
                <w:szCs w:val="20"/>
                <w:lang w:eastAsia="es-EC"/>
              </w:rPr>
            </w:pPr>
            <w:r w:rsidRPr="00CF428C">
              <w:rPr>
                <w:color w:val="000000"/>
                <w:sz w:val="20"/>
                <w:szCs w:val="20"/>
                <w:lang w:eastAsia="es-EC"/>
              </w:rPr>
              <w:t xml:space="preserve">7.25</w:t>
            </w:r>
          </w:p>
        </w:tc>
        <w:tc>
          <w:tcPr>
            <w:tcW w:w="709" w:type="dxa"/>
            <w:noWrap/>
            <w:vAlign w:val="bottom"/>
            <w:hideMark/>
          </w:tcPr>
          <w:p w:rsidRPr="00CF428C" w:rsidR="001928E9" w:rsidP="00B3446B" w:rsidRDefault="001928E9" w14:paraId="2D31482F" w14:textId="77777777">
            <w:pPr>
              <w:jc w:val="center"/>
              <w:rPr>
                <w:color w:val="000000"/>
                <w:sz w:val="20"/>
                <w:szCs w:val="20"/>
                <w:lang w:eastAsia="es-EC"/>
              </w:rPr>
            </w:pPr>
            <w:r w:rsidRPr="00CF428C">
              <w:rPr>
                <w:color w:val="000000"/>
                <w:sz w:val="20"/>
                <w:szCs w:val="20"/>
                <w:lang w:eastAsia="es-EC"/>
              </w:rPr>
              <w:t xml:space="preserve">7</w:t>
            </w:r>
          </w:p>
        </w:tc>
        <w:tc>
          <w:tcPr>
            <w:tcW w:w="682" w:type="dxa"/>
            <w:noWrap/>
            <w:vAlign w:val="bottom"/>
            <w:hideMark/>
          </w:tcPr>
          <w:p w:rsidRPr="00CF428C" w:rsidR="001928E9" w:rsidP="00B3446B" w:rsidRDefault="001928E9" w14:paraId="56AB0F3C"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7B745AAB"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39C74536" w14:textId="77777777">
            <w:pPr>
              <w:jc w:val="center"/>
              <w:rPr>
                <w:color w:val="000000"/>
                <w:sz w:val="20"/>
                <w:szCs w:val="20"/>
                <w:lang w:eastAsia="es-EC"/>
              </w:rPr>
            </w:pPr>
            <w:r w:rsidRPr="00CF428C">
              <w:rPr>
                <w:color w:val="000000"/>
                <w:sz w:val="20"/>
                <w:szCs w:val="20"/>
                <w:lang w:eastAsia="es-EC"/>
              </w:rPr>
              <w:t xml:space="preserve">7.25</w:t>
            </w:r>
          </w:p>
        </w:tc>
        <w:tc>
          <w:tcPr>
            <w:tcW w:w="160" w:type="dxa"/>
          </w:tcPr>
          <w:p w:rsidRPr="00CF428C" w:rsidR="001928E9" w:rsidP="00B3446B" w:rsidRDefault="001928E9" w14:paraId="2CB70275" w14:textId="77777777">
            <w:pPr>
              <w:jc w:val="center"/>
              <w:rPr>
                <w:color w:val="000000"/>
                <w:sz w:val="20"/>
                <w:szCs w:val="20"/>
                <w:lang w:eastAsia="es-EC"/>
              </w:rPr>
            </w:pPr>
          </w:p>
        </w:tc>
        <w:tc>
          <w:tcPr>
            <w:tcW w:w="608" w:type="dxa"/>
            <w:noWrap/>
            <w:vAlign w:val="bottom"/>
            <w:hideMark/>
          </w:tcPr>
          <w:p w:rsidRPr="00CF428C" w:rsidR="001928E9" w:rsidP="00B3446B" w:rsidRDefault="001928E9" w14:paraId="03E6142E"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2CA0DBBD"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321AAFE3" w14:textId="77777777">
            <w:pPr>
              <w:jc w:val="center"/>
              <w:rPr>
                <w:color w:val="000000"/>
                <w:sz w:val="20"/>
                <w:szCs w:val="20"/>
                <w:lang w:eastAsia="es-EC"/>
              </w:rPr>
            </w:pPr>
            <w:r w:rsidRPr="00CF428C">
              <w:rPr>
                <w:color w:val="000000"/>
                <w:sz w:val="20"/>
                <w:szCs w:val="20"/>
                <w:lang w:eastAsia="es-EC"/>
              </w:rPr>
              <w:t xml:space="preserve">7</w:t>
            </w:r>
          </w:p>
        </w:tc>
        <w:tc>
          <w:tcPr>
            <w:tcW w:w="608" w:type="dxa"/>
            <w:noWrap/>
            <w:vAlign w:val="bottom"/>
            <w:hideMark/>
          </w:tcPr>
          <w:p w:rsidRPr="00CF428C" w:rsidR="001928E9" w:rsidP="00B3446B" w:rsidRDefault="001928E9" w14:paraId="44DA6338"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091D2753"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3E7A55AC" w14:textId="77777777">
            <w:pPr>
              <w:jc w:val="center"/>
              <w:rPr>
                <w:color w:val="000000"/>
                <w:sz w:val="20"/>
                <w:szCs w:val="20"/>
                <w:lang w:eastAsia="es-EC"/>
              </w:rPr>
            </w:pPr>
            <w:r w:rsidRPr="00CF428C">
              <w:rPr>
                <w:color w:val="000000"/>
                <w:sz w:val="20"/>
                <w:szCs w:val="20"/>
                <w:lang w:eastAsia="es-EC"/>
              </w:rPr>
              <w:t xml:space="preserve">7.25</w:t>
            </w:r>
          </w:p>
        </w:tc>
      </w:tr>
      <w:tr w:rsidRPr="00CF428C" w:rsidR="001928E9" w:rsidTr="001928E9" w14:paraId="30681462" w14:textId="77777777">
        <w:trPr>
          <w:trHeight w:val="337"/>
        </w:trPr>
        <w:tc>
          <w:tcPr>
            <w:tcW w:w="2007" w:type="dxa"/>
            <w:vAlign w:val="bottom"/>
            <w:hideMark/>
          </w:tcPr>
          <w:p w:rsidRPr="00CF428C" w:rsidR="001928E9" w:rsidP="00B3446B" w:rsidRDefault="001928E9" w14:paraId="7CE30801" w14:textId="77777777">
            <w:pPr>
              <w:rPr>
                <w:b/>
                <w:bCs/>
                <w:color w:val="000000"/>
                <w:sz w:val="20"/>
                <w:szCs w:val="20"/>
                <w:lang w:eastAsia="es-EC"/>
              </w:rPr>
            </w:pPr>
            <w:r w:rsidRPr="00CF428C">
              <w:rPr>
                <w:b/>
                <w:bCs/>
                <w:color w:val="000000"/>
                <w:sz w:val="20"/>
                <w:szCs w:val="20"/>
                <w:lang w:eastAsia="es-EC"/>
              </w:rPr>
              <w:t xml:space="preserve">Acidity/salt</w:t>
            </w:r>
          </w:p>
        </w:tc>
        <w:tc>
          <w:tcPr>
            <w:tcW w:w="710" w:type="dxa"/>
            <w:noWrap/>
            <w:vAlign w:val="bottom"/>
            <w:hideMark/>
          </w:tcPr>
          <w:p w:rsidRPr="00CF428C" w:rsidR="001928E9" w:rsidP="00B3446B" w:rsidRDefault="001928E9" w14:paraId="2CB6FFE2"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03833BC6" w14:textId="77777777">
            <w:pPr>
              <w:jc w:val="center"/>
              <w:rPr>
                <w:color w:val="000000"/>
                <w:sz w:val="20"/>
                <w:szCs w:val="20"/>
                <w:lang w:eastAsia="es-EC"/>
              </w:rPr>
            </w:pPr>
            <w:r w:rsidRPr="00CF428C">
              <w:rPr>
                <w:color w:val="000000"/>
                <w:sz w:val="20"/>
                <w:szCs w:val="20"/>
                <w:lang w:eastAsia="es-EC"/>
              </w:rPr>
              <w:t xml:space="preserve">7.25</w:t>
            </w:r>
          </w:p>
        </w:tc>
        <w:tc>
          <w:tcPr>
            <w:tcW w:w="709" w:type="dxa"/>
            <w:noWrap/>
            <w:vAlign w:val="bottom"/>
            <w:hideMark/>
          </w:tcPr>
          <w:p w:rsidRPr="00CF428C" w:rsidR="001928E9" w:rsidP="00B3446B" w:rsidRDefault="001928E9" w14:paraId="5C98D705" w14:textId="77777777">
            <w:pPr>
              <w:jc w:val="center"/>
              <w:rPr>
                <w:color w:val="000000"/>
                <w:sz w:val="20"/>
                <w:szCs w:val="20"/>
                <w:lang w:eastAsia="es-EC"/>
              </w:rPr>
            </w:pPr>
            <w:r w:rsidRPr="00CF428C">
              <w:rPr>
                <w:color w:val="000000"/>
                <w:sz w:val="20"/>
                <w:szCs w:val="20"/>
                <w:lang w:eastAsia="es-EC"/>
              </w:rPr>
              <w:t xml:space="preserve">6.75</w:t>
            </w:r>
          </w:p>
        </w:tc>
        <w:tc>
          <w:tcPr>
            <w:tcW w:w="682" w:type="dxa"/>
            <w:noWrap/>
            <w:vAlign w:val="bottom"/>
            <w:hideMark/>
          </w:tcPr>
          <w:p w:rsidRPr="00CF428C" w:rsidR="001928E9" w:rsidP="00B3446B" w:rsidRDefault="001928E9" w14:paraId="6E7DCE94"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6B6AF5F4" w14:textId="77777777">
            <w:pPr>
              <w:jc w:val="center"/>
              <w:rPr>
                <w:color w:val="000000"/>
                <w:sz w:val="20"/>
                <w:szCs w:val="20"/>
                <w:lang w:eastAsia="es-EC"/>
              </w:rPr>
            </w:pPr>
            <w:r w:rsidRPr="00CF428C">
              <w:rPr>
                <w:color w:val="000000"/>
                <w:sz w:val="20"/>
                <w:szCs w:val="20"/>
                <w:lang w:eastAsia="es-EC"/>
              </w:rPr>
              <w:t xml:space="preserve">7</w:t>
            </w:r>
          </w:p>
        </w:tc>
        <w:tc>
          <w:tcPr>
            <w:tcW w:w="608" w:type="dxa"/>
            <w:noWrap/>
            <w:vAlign w:val="bottom"/>
            <w:hideMark/>
          </w:tcPr>
          <w:p w:rsidRPr="00CF428C" w:rsidR="001928E9" w:rsidP="00B3446B" w:rsidRDefault="001928E9" w14:paraId="016A8AF4" w14:textId="77777777">
            <w:pPr>
              <w:jc w:val="center"/>
              <w:rPr>
                <w:color w:val="000000"/>
                <w:sz w:val="20"/>
                <w:szCs w:val="20"/>
                <w:lang w:eastAsia="es-EC"/>
              </w:rPr>
            </w:pPr>
            <w:r w:rsidRPr="00CF428C">
              <w:rPr>
                <w:color w:val="000000"/>
                <w:sz w:val="20"/>
                <w:szCs w:val="20"/>
                <w:lang w:eastAsia="es-EC"/>
              </w:rPr>
              <w:t xml:space="preserve">7.25</w:t>
            </w:r>
          </w:p>
        </w:tc>
        <w:tc>
          <w:tcPr>
            <w:tcW w:w="160" w:type="dxa"/>
          </w:tcPr>
          <w:p w:rsidRPr="00CF428C" w:rsidR="001928E9" w:rsidP="00B3446B" w:rsidRDefault="001928E9" w14:paraId="6F61691C" w14:textId="77777777">
            <w:pPr>
              <w:jc w:val="center"/>
              <w:rPr>
                <w:color w:val="000000"/>
                <w:sz w:val="20"/>
                <w:szCs w:val="20"/>
                <w:lang w:eastAsia="es-EC"/>
              </w:rPr>
            </w:pPr>
          </w:p>
        </w:tc>
        <w:tc>
          <w:tcPr>
            <w:tcW w:w="608" w:type="dxa"/>
            <w:noWrap/>
            <w:vAlign w:val="bottom"/>
            <w:hideMark/>
          </w:tcPr>
          <w:p w:rsidRPr="00CF428C" w:rsidR="001928E9" w:rsidP="00B3446B" w:rsidRDefault="001928E9" w14:paraId="070A5967"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33147798"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333CDE62" w14:textId="77777777">
            <w:pPr>
              <w:jc w:val="center"/>
              <w:rPr>
                <w:color w:val="000000"/>
                <w:sz w:val="20"/>
                <w:szCs w:val="20"/>
                <w:lang w:eastAsia="es-EC"/>
              </w:rPr>
            </w:pPr>
            <w:r w:rsidRPr="00CF428C">
              <w:rPr>
                <w:color w:val="000000"/>
                <w:sz w:val="20"/>
                <w:szCs w:val="20"/>
                <w:lang w:eastAsia="es-EC"/>
              </w:rPr>
              <w:t xml:space="preserve">7</w:t>
            </w:r>
          </w:p>
        </w:tc>
        <w:tc>
          <w:tcPr>
            <w:tcW w:w="608" w:type="dxa"/>
            <w:noWrap/>
            <w:vAlign w:val="bottom"/>
            <w:hideMark/>
          </w:tcPr>
          <w:p w:rsidRPr="00CF428C" w:rsidR="001928E9" w:rsidP="00B3446B" w:rsidRDefault="001928E9" w14:paraId="412C191D"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53CC3A43"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5CE3F62D" w14:textId="77777777">
            <w:pPr>
              <w:jc w:val="center"/>
              <w:rPr>
                <w:color w:val="000000"/>
                <w:sz w:val="20"/>
                <w:szCs w:val="20"/>
                <w:lang w:eastAsia="es-EC"/>
              </w:rPr>
            </w:pPr>
            <w:r w:rsidRPr="00CF428C">
              <w:rPr>
                <w:color w:val="000000"/>
                <w:sz w:val="20"/>
                <w:szCs w:val="20"/>
                <w:lang w:eastAsia="es-EC"/>
              </w:rPr>
              <w:t xml:space="preserve">7.25</w:t>
            </w:r>
          </w:p>
        </w:tc>
      </w:tr>
      <w:tr w:rsidRPr="00CF428C" w:rsidR="001928E9" w:rsidTr="001928E9" w14:paraId="6EFD1B6B" w14:textId="77777777">
        <w:trPr>
          <w:trHeight w:val="337"/>
        </w:trPr>
        <w:tc>
          <w:tcPr>
            <w:tcW w:w="2007" w:type="dxa"/>
            <w:vAlign w:val="bottom"/>
            <w:hideMark/>
          </w:tcPr>
          <w:p w:rsidRPr="00CF428C" w:rsidR="001928E9" w:rsidP="00B3446B" w:rsidRDefault="001928E9" w14:paraId="23E2CCFE" w14:textId="77777777">
            <w:pPr>
              <w:rPr>
                <w:b/>
                <w:bCs/>
                <w:color w:val="000000"/>
                <w:sz w:val="20"/>
                <w:szCs w:val="20"/>
                <w:lang w:eastAsia="es-EC"/>
              </w:rPr>
            </w:pPr>
            <w:r w:rsidRPr="00CF428C">
              <w:rPr>
                <w:b/>
                <w:bCs/>
                <w:color w:val="000000"/>
                <w:sz w:val="20"/>
                <w:szCs w:val="20"/>
                <w:lang w:eastAsia="es-EC"/>
              </w:rPr>
              <w:t xml:space="preserve">Body</w:t>
            </w:r>
          </w:p>
        </w:tc>
        <w:tc>
          <w:tcPr>
            <w:tcW w:w="710" w:type="dxa"/>
            <w:noWrap/>
            <w:vAlign w:val="bottom"/>
            <w:hideMark/>
          </w:tcPr>
          <w:p w:rsidRPr="00CF428C" w:rsidR="001928E9" w:rsidP="00B3446B" w:rsidRDefault="001928E9" w14:paraId="4EDEFA7F"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5B3CCC40" w14:textId="77777777">
            <w:pPr>
              <w:jc w:val="center"/>
              <w:rPr>
                <w:color w:val="000000"/>
                <w:sz w:val="20"/>
                <w:szCs w:val="20"/>
                <w:lang w:eastAsia="es-EC"/>
              </w:rPr>
            </w:pPr>
            <w:r w:rsidRPr="00CF428C">
              <w:rPr>
                <w:color w:val="000000"/>
                <w:sz w:val="20"/>
                <w:szCs w:val="20"/>
                <w:lang w:eastAsia="es-EC"/>
              </w:rPr>
              <w:t xml:space="preserve">7.5</w:t>
            </w:r>
          </w:p>
        </w:tc>
        <w:tc>
          <w:tcPr>
            <w:tcW w:w="709" w:type="dxa"/>
            <w:noWrap/>
            <w:vAlign w:val="bottom"/>
            <w:hideMark/>
          </w:tcPr>
          <w:p w:rsidRPr="00CF428C" w:rsidR="001928E9" w:rsidP="00B3446B" w:rsidRDefault="001928E9" w14:paraId="4674A597" w14:textId="77777777">
            <w:pPr>
              <w:jc w:val="center"/>
              <w:rPr>
                <w:color w:val="000000"/>
                <w:sz w:val="20"/>
                <w:szCs w:val="20"/>
                <w:lang w:eastAsia="es-EC"/>
              </w:rPr>
            </w:pPr>
            <w:r w:rsidRPr="00CF428C">
              <w:rPr>
                <w:color w:val="000000"/>
                <w:sz w:val="20"/>
                <w:szCs w:val="20"/>
                <w:lang w:eastAsia="es-EC"/>
              </w:rPr>
              <w:t xml:space="preserve">7</w:t>
            </w:r>
          </w:p>
        </w:tc>
        <w:tc>
          <w:tcPr>
            <w:tcW w:w="682" w:type="dxa"/>
            <w:noWrap/>
            <w:vAlign w:val="bottom"/>
            <w:hideMark/>
          </w:tcPr>
          <w:p w:rsidRPr="00CF428C" w:rsidR="001928E9" w:rsidP="00B3446B" w:rsidRDefault="001928E9" w14:paraId="040172BE"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469B912E"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591D675A" w14:textId="77777777">
            <w:pPr>
              <w:jc w:val="center"/>
              <w:rPr>
                <w:color w:val="000000"/>
                <w:sz w:val="20"/>
                <w:szCs w:val="20"/>
                <w:lang w:eastAsia="es-EC"/>
              </w:rPr>
            </w:pPr>
            <w:r w:rsidRPr="00CF428C">
              <w:rPr>
                <w:color w:val="000000"/>
                <w:sz w:val="20"/>
                <w:szCs w:val="20"/>
                <w:lang w:eastAsia="es-EC"/>
              </w:rPr>
              <w:t xml:space="preserve">7.5</w:t>
            </w:r>
          </w:p>
        </w:tc>
        <w:tc>
          <w:tcPr>
            <w:tcW w:w="160" w:type="dxa"/>
          </w:tcPr>
          <w:p w:rsidRPr="00CF428C" w:rsidR="001928E9" w:rsidP="00B3446B" w:rsidRDefault="001928E9" w14:paraId="5812D923" w14:textId="77777777">
            <w:pPr>
              <w:jc w:val="center"/>
              <w:rPr>
                <w:color w:val="000000"/>
                <w:sz w:val="20"/>
                <w:szCs w:val="20"/>
                <w:lang w:eastAsia="es-EC"/>
              </w:rPr>
            </w:pPr>
          </w:p>
        </w:tc>
        <w:tc>
          <w:tcPr>
            <w:tcW w:w="608" w:type="dxa"/>
            <w:noWrap/>
            <w:vAlign w:val="bottom"/>
            <w:hideMark/>
          </w:tcPr>
          <w:p w:rsidRPr="00CF428C" w:rsidR="001928E9" w:rsidP="00B3446B" w:rsidRDefault="001928E9" w14:paraId="6620EDB4"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184BF200"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348FBB26"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090B6FC8"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16CC105E"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2D9CAF48" w14:textId="77777777">
            <w:pPr>
              <w:jc w:val="center"/>
              <w:rPr>
                <w:color w:val="000000"/>
                <w:sz w:val="20"/>
                <w:szCs w:val="20"/>
                <w:lang w:eastAsia="es-EC"/>
              </w:rPr>
            </w:pPr>
            <w:r w:rsidRPr="00CF428C">
              <w:rPr>
                <w:color w:val="000000"/>
                <w:sz w:val="20"/>
                <w:szCs w:val="20"/>
                <w:lang w:eastAsia="es-EC"/>
              </w:rPr>
              <w:t xml:space="preserve">7.25</w:t>
            </w:r>
          </w:p>
        </w:tc>
      </w:tr>
      <w:tr w:rsidRPr="00CF428C" w:rsidR="001928E9" w:rsidTr="001928E9" w14:paraId="643633AA" w14:textId="77777777">
        <w:trPr>
          <w:trHeight w:val="337"/>
        </w:trPr>
        <w:tc>
          <w:tcPr>
            <w:tcW w:w="2007" w:type="dxa"/>
            <w:vAlign w:val="bottom"/>
            <w:hideMark/>
          </w:tcPr>
          <w:p w:rsidRPr="00CF428C" w:rsidR="001928E9" w:rsidP="00B3446B" w:rsidRDefault="001928E9" w14:paraId="7F11D5E6" w14:textId="77777777">
            <w:pPr>
              <w:rPr>
                <w:b/>
                <w:bCs/>
                <w:color w:val="000000"/>
                <w:sz w:val="20"/>
                <w:szCs w:val="20"/>
                <w:lang w:eastAsia="es-EC"/>
              </w:rPr>
            </w:pPr>
            <w:r w:rsidRPr="00CF428C">
              <w:rPr>
                <w:b/>
                <w:bCs/>
                <w:color w:val="000000"/>
                <w:sz w:val="20"/>
                <w:szCs w:val="20"/>
                <w:lang w:eastAsia="es-EC"/>
              </w:rPr>
              <w:t xml:space="preserve">Balance</w:t>
            </w:r>
          </w:p>
        </w:tc>
        <w:tc>
          <w:tcPr>
            <w:tcW w:w="710" w:type="dxa"/>
            <w:noWrap/>
            <w:vAlign w:val="bottom"/>
            <w:hideMark/>
          </w:tcPr>
          <w:p w:rsidRPr="00CF428C" w:rsidR="001928E9" w:rsidP="00B3446B" w:rsidRDefault="001928E9" w14:paraId="6A47C653"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5E903C09" w14:textId="77777777">
            <w:pPr>
              <w:jc w:val="center"/>
              <w:rPr>
                <w:color w:val="000000"/>
                <w:sz w:val="20"/>
                <w:szCs w:val="20"/>
                <w:lang w:eastAsia="es-EC"/>
              </w:rPr>
            </w:pPr>
            <w:r w:rsidRPr="00CF428C">
              <w:rPr>
                <w:color w:val="000000"/>
                <w:sz w:val="20"/>
                <w:szCs w:val="20"/>
                <w:lang w:eastAsia="es-EC"/>
              </w:rPr>
              <w:t xml:space="preserve">7.25</w:t>
            </w:r>
          </w:p>
        </w:tc>
        <w:tc>
          <w:tcPr>
            <w:tcW w:w="709" w:type="dxa"/>
            <w:noWrap/>
            <w:vAlign w:val="bottom"/>
            <w:hideMark/>
          </w:tcPr>
          <w:p w:rsidRPr="00CF428C" w:rsidR="001928E9" w:rsidP="00B3446B" w:rsidRDefault="001928E9" w14:paraId="5E5C15F6" w14:textId="77777777">
            <w:pPr>
              <w:jc w:val="center"/>
              <w:rPr>
                <w:color w:val="000000"/>
                <w:sz w:val="20"/>
                <w:szCs w:val="20"/>
                <w:lang w:eastAsia="es-EC"/>
              </w:rPr>
            </w:pPr>
            <w:r w:rsidRPr="00CF428C">
              <w:rPr>
                <w:color w:val="000000"/>
                <w:sz w:val="20"/>
                <w:szCs w:val="20"/>
                <w:lang w:eastAsia="es-EC"/>
              </w:rPr>
              <w:t xml:space="preserve">7</w:t>
            </w:r>
          </w:p>
        </w:tc>
        <w:tc>
          <w:tcPr>
            <w:tcW w:w="682" w:type="dxa"/>
            <w:noWrap/>
            <w:vAlign w:val="bottom"/>
            <w:hideMark/>
          </w:tcPr>
          <w:p w:rsidRPr="00CF428C" w:rsidR="001928E9" w:rsidP="00B3446B" w:rsidRDefault="001928E9" w14:paraId="0DC35F67"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1B2FAE83"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0F46A4FE" w14:textId="77777777">
            <w:pPr>
              <w:jc w:val="center"/>
              <w:rPr>
                <w:color w:val="000000"/>
                <w:sz w:val="20"/>
                <w:szCs w:val="20"/>
                <w:lang w:eastAsia="es-EC"/>
              </w:rPr>
            </w:pPr>
            <w:r w:rsidRPr="00CF428C">
              <w:rPr>
                <w:color w:val="000000"/>
                <w:sz w:val="20"/>
                <w:szCs w:val="20"/>
                <w:lang w:eastAsia="es-EC"/>
              </w:rPr>
              <w:t xml:space="preserve">7.25</w:t>
            </w:r>
          </w:p>
        </w:tc>
        <w:tc>
          <w:tcPr>
            <w:tcW w:w="160" w:type="dxa"/>
          </w:tcPr>
          <w:p w:rsidRPr="00CF428C" w:rsidR="001928E9" w:rsidP="00B3446B" w:rsidRDefault="001928E9" w14:paraId="2434701A" w14:textId="77777777">
            <w:pPr>
              <w:jc w:val="center"/>
              <w:rPr>
                <w:color w:val="000000"/>
                <w:sz w:val="20"/>
                <w:szCs w:val="20"/>
                <w:lang w:eastAsia="es-EC"/>
              </w:rPr>
            </w:pPr>
          </w:p>
        </w:tc>
        <w:tc>
          <w:tcPr>
            <w:tcW w:w="608" w:type="dxa"/>
            <w:noWrap/>
            <w:vAlign w:val="bottom"/>
            <w:hideMark/>
          </w:tcPr>
          <w:p w:rsidRPr="00CF428C" w:rsidR="001928E9" w:rsidP="00B3446B" w:rsidRDefault="001928E9" w14:paraId="0ABD6865"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1F5AA117"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72E2C43F" w14:textId="77777777">
            <w:pPr>
              <w:jc w:val="center"/>
              <w:rPr>
                <w:color w:val="000000"/>
                <w:sz w:val="20"/>
                <w:szCs w:val="20"/>
                <w:lang w:eastAsia="es-EC"/>
              </w:rPr>
            </w:pPr>
            <w:r w:rsidRPr="00CF428C">
              <w:rPr>
                <w:color w:val="000000"/>
                <w:sz w:val="20"/>
                <w:szCs w:val="20"/>
                <w:lang w:eastAsia="es-EC"/>
              </w:rPr>
              <w:t xml:space="preserve">7</w:t>
            </w:r>
          </w:p>
        </w:tc>
        <w:tc>
          <w:tcPr>
            <w:tcW w:w="608" w:type="dxa"/>
            <w:noWrap/>
            <w:vAlign w:val="bottom"/>
            <w:hideMark/>
          </w:tcPr>
          <w:p w:rsidRPr="00CF428C" w:rsidR="001928E9" w:rsidP="00B3446B" w:rsidRDefault="001928E9" w14:paraId="008F9D60"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2095225A"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14538C33" w14:textId="77777777">
            <w:pPr>
              <w:jc w:val="center"/>
              <w:rPr>
                <w:color w:val="000000"/>
                <w:sz w:val="20"/>
                <w:szCs w:val="20"/>
                <w:lang w:eastAsia="es-EC"/>
              </w:rPr>
            </w:pPr>
            <w:r w:rsidRPr="00CF428C">
              <w:rPr>
                <w:color w:val="000000"/>
                <w:sz w:val="20"/>
                <w:szCs w:val="20"/>
                <w:lang w:eastAsia="es-EC"/>
              </w:rPr>
              <w:t xml:space="preserve">7.25</w:t>
            </w:r>
          </w:p>
        </w:tc>
      </w:tr>
      <w:tr w:rsidRPr="00CF428C" w:rsidR="001928E9" w:rsidTr="001928E9" w14:paraId="22C91EC5" w14:textId="77777777">
        <w:trPr>
          <w:trHeight w:val="337"/>
        </w:trPr>
        <w:tc>
          <w:tcPr>
            <w:tcW w:w="2007" w:type="dxa"/>
            <w:vAlign w:val="bottom"/>
            <w:hideMark/>
          </w:tcPr>
          <w:p w:rsidRPr="00CF428C" w:rsidR="001928E9" w:rsidP="00B3446B" w:rsidRDefault="001928E9" w14:paraId="0E68EC9F" w14:textId="77777777">
            <w:pPr>
              <w:rPr>
                <w:b/>
                <w:bCs/>
                <w:color w:val="000000"/>
                <w:sz w:val="20"/>
                <w:szCs w:val="20"/>
                <w:lang w:eastAsia="es-EC"/>
              </w:rPr>
            </w:pPr>
            <w:r w:rsidRPr="00CF428C">
              <w:rPr>
                <w:b/>
                <w:bCs/>
                <w:color w:val="000000"/>
                <w:sz w:val="20"/>
                <w:szCs w:val="20"/>
                <w:lang w:eastAsia="es-EC"/>
              </w:rPr>
              <w:t xml:space="preserve">Sweetness </w:t>
            </w:r>
          </w:p>
        </w:tc>
        <w:tc>
          <w:tcPr>
            <w:tcW w:w="710" w:type="dxa"/>
            <w:noWrap/>
            <w:vAlign w:val="bottom"/>
            <w:hideMark/>
          </w:tcPr>
          <w:p w:rsidRPr="00CF428C" w:rsidR="001928E9" w:rsidP="00B3446B" w:rsidRDefault="001928E9" w14:paraId="6A4A4230"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3DDA0EA5" w14:textId="77777777">
            <w:pPr>
              <w:jc w:val="center"/>
              <w:rPr>
                <w:color w:val="000000"/>
                <w:sz w:val="20"/>
                <w:szCs w:val="20"/>
                <w:lang w:eastAsia="es-EC"/>
              </w:rPr>
            </w:pPr>
            <w:r w:rsidRPr="00CF428C">
              <w:rPr>
                <w:color w:val="000000"/>
                <w:sz w:val="20"/>
                <w:szCs w:val="20"/>
                <w:lang w:eastAsia="es-EC"/>
              </w:rPr>
              <w:t xml:space="preserve">10</w:t>
            </w:r>
          </w:p>
        </w:tc>
        <w:tc>
          <w:tcPr>
            <w:tcW w:w="709" w:type="dxa"/>
            <w:noWrap/>
            <w:vAlign w:val="bottom"/>
            <w:hideMark/>
          </w:tcPr>
          <w:p w:rsidRPr="00CF428C" w:rsidR="001928E9" w:rsidP="00B3446B" w:rsidRDefault="001928E9" w14:paraId="7170964C" w14:textId="77777777">
            <w:pPr>
              <w:jc w:val="center"/>
              <w:rPr>
                <w:color w:val="000000"/>
                <w:sz w:val="20"/>
                <w:szCs w:val="20"/>
                <w:lang w:eastAsia="es-EC"/>
              </w:rPr>
            </w:pPr>
            <w:r w:rsidRPr="00CF428C">
              <w:rPr>
                <w:color w:val="000000"/>
                <w:sz w:val="20"/>
                <w:szCs w:val="20"/>
                <w:lang w:eastAsia="es-EC"/>
              </w:rPr>
              <w:t xml:space="preserve">10</w:t>
            </w:r>
          </w:p>
        </w:tc>
        <w:tc>
          <w:tcPr>
            <w:tcW w:w="682" w:type="dxa"/>
            <w:noWrap/>
            <w:vAlign w:val="bottom"/>
            <w:hideMark/>
          </w:tcPr>
          <w:p w:rsidRPr="00CF428C" w:rsidR="001928E9" w:rsidP="00B3446B" w:rsidRDefault="001928E9" w14:paraId="0742D0F5"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2956F756"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085B57CA" w14:textId="77777777">
            <w:pPr>
              <w:jc w:val="center"/>
              <w:rPr>
                <w:color w:val="000000"/>
                <w:sz w:val="20"/>
                <w:szCs w:val="20"/>
                <w:lang w:eastAsia="es-EC"/>
              </w:rPr>
            </w:pPr>
            <w:r w:rsidRPr="00CF428C">
              <w:rPr>
                <w:color w:val="000000"/>
                <w:sz w:val="20"/>
                <w:szCs w:val="20"/>
                <w:lang w:eastAsia="es-EC"/>
              </w:rPr>
              <w:t xml:space="preserve">10</w:t>
            </w:r>
          </w:p>
        </w:tc>
        <w:tc>
          <w:tcPr>
            <w:tcW w:w="160" w:type="dxa"/>
          </w:tcPr>
          <w:p w:rsidRPr="00CF428C" w:rsidR="001928E9" w:rsidP="00B3446B" w:rsidRDefault="001928E9" w14:paraId="3343A70B" w14:textId="77777777">
            <w:pPr>
              <w:jc w:val="center"/>
              <w:rPr>
                <w:color w:val="000000"/>
                <w:sz w:val="20"/>
                <w:szCs w:val="20"/>
                <w:lang w:eastAsia="es-EC"/>
              </w:rPr>
            </w:pPr>
          </w:p>
        </w:tc>
        <w:tc>
          <w:tcPr>
            <w:tcW w:w="608" w:type="dxa"/>
            <w:noWrap/>
            <w:vAlign w:val="bottom"/>
            <w:hideMark/>
          </w:tcPr>
          <w:p w:rsidRPr="00CF428C" w:rsidR="001928E9" w:rsidP="00B3446B" w:rsidRDefault="001928E9" w14:paraId="456C0F7C"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5D9AF49E"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1CA732CF"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5554E7C5"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354C4FBA"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4B9B6045" w14:textId="77777777">
            <w:pPr>
              <w:jc w:val="center"/>
              <w:rPr>
                <w:color w:val="000000"/>
                <w:sz w:val="20"/>
                <w:szCs w:val="20"/>
                <w:lang w:eastAsia="es-EC"/>
              </w:rPr>
            </w:pPr>
            <w:r w:rsidRPr="00CF428C">
              <w:rPr>
                <w:color w:val="000000"/>
                <w:sz w:val="20"/>
                <w:szCs w:val="20"/>
                <w:lang w:eastAsia="es-EC"/>
              </w:rPr>
              <w:t xml:space="preserve">10</w:t>
            </w:r>
          </w:p>
        </w:tc>
      </w:tr>
      <w:tr w:rsidRPr="00CF428C" w:rsidR="001928E9" w:rsidTr="001928E9" w14:paraId="36700481" w14:textId="77777777">
        <w:trPr>
          <w:trHeight w:val="337"/>
        </w:trPr>
        <w:tc>
          <w:tcPr>
            <w:tcW w:w="2007" w:type="dxa"/>
            <w:vAlign w:val="bottom"/>
            <w:hideMark/>
          </w:tcPr>
          <w:p w:rsidRPr="00CF428C" w:rsidR="001928E9" w:rsidP="00B3446B" w:rsidRDefault="001928E9" w14:paraId="18AE2E08" w14:textId="77777777">
            <w:pPr>
              <w:rPr>
                <w:b/>
                <w:bCs/>
                <w:color w:val="000000"/>
                <w:sz w:val="20"/>
                <w:szCs w:val="20"/>
                <w:lang w:eastAsia="es-EC"/>
              </w:rPr>
            </w:pPr>
            <w:r w:rsidRPr="00CF428C">
              <w:rPr>
                <w:b/>
                <w:bCs/>
                <w:color w:val="000000"/>
                <w:sz w:val="20"/>
                <w:szCs w:val="20"/>
                <w:lang w:eastAsia="es-EC"/>
              </w:rPr>
              <w:t xml:space="preserve">Clean cup</w:t>
            </w:r>
          </w:p>
        </w:tc>
        <w:tc>
          <w:tcPr>
            <w:tcW w:w="710" w:type="dxa"/>
            <w:noWrap/>
            <w:vAlign w:val="bottom"/>
            <w:hideMark/>
          </w:tcPr>
          <w:p w:rsidRPr="00CF428C" w:rsidR="001928E9" w:rsidP="00B3446B" w:rsidRDefault="001928E9" w14:paraId="6D28A0CD"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4AADC5A5" w14:textId="77777777">
            <w:pPr>
              <w:jc w:val="center"/>
              <w:rPr>
                <w:color w:val="000000"/>
                <w:sz w:val="20"/>
                <w:szCs w:val="20"/>
                <w:lang w:eastAsia="es-EC"/>
              </w:rPr>
            </w:pPr>
            <w:r w:rsidRPr="00CF428C">
              <w:rPr>
                <w:color w:val="000000"/>
                <w:sz w:val="20"/>
                <w:szCs w:val="20"/>
                <w:lang w:eastAsia="es-EC"/>
              </w:rPr>
              <w:t xml:space="preserve">10</w:t>
            </w:r>
          </w:p>
        </w:tc>
        <w:tc>
          <w:tcPr>
            <w:tcW w:w="709" w:type="dxa"/>
            <w:noWrap/>
            <w:vAlign w:val="bottom"/>
            <w:hideMark/>
          </w:tcPr>
          <w:p w:rsidRPr="00CF428C" w:rsidR="001928E9" w:rsidP="00B3446B" w:rsidRDefault="001928E9" w14:paraId="07841772" w14:textId="77777777">
            <w:pPr>
              <w:jc w:val="center"/>
              <w:rPr>
                <w:color w:val="000000"/>
                <w:sz w:val="20"/>
                <w:szCs w:val="20"/>
                <w:lang w:eastAsia="es-EC"/>
              </w:rPr>
            </w:pPr>
            <w:r w:rsidRPr="00CF428C">
              <w:rPr>
                <w:color w:val="000000"/>
                <w:sz w:val="20"/>
                <w:szCs w:val="20"/>
                <w:lang w:eastAsia="es-EC"/>
              </w:rPr>
              <w:t xml:space="preserve">10</w:t>
            </w:r>
          </w:p>
        </w:tc>
        <w:tc>
          <w:tcPr>
            <w:tcW w:w="682" w:type="dxa"/>
            <w:noWrap/>
            <w:vAlign w:val="bottom"/>
            <w:hideMark/>
          </w:tcPr>
          <w:p w:rsidRPr="00CF428C" w:rsidR="001928E9" w:rsidP="00B3446B" w:rsidRDefault="001928E9" w14:paraId="71843558"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77FF755D"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1E466F7E" w14:textId="77777777">
            <w:pPr>
              <w:jc w:val="center"/>
              <w:rPr>
                <w:color w:val="000000"/>
                <w:sz w:val="20"/>
                <w:szCs w:val="20"/>
                <w:lang w:eastAsia="es-EC"/>
              </w:rPr>
            </w:pPr>
            <w:r w:rsidRPr="00CF428C">
              <w:rPr>
                <w:color w:val="000000"/>
                <w:sz w:val="20"/>
                <w:szCs w:val="20"/>
                <w:lang w:eastAsia="es-EC"/>
              </w:rPr>
              <w:t xml:space="preserve">10</w:t>
            </w:r>
          </w:p>
        </w:tc>
        <w:tc>
          <w:tcPr>
            <w:tcW w:w="160" w:type="dxa"/>
          </w:tcPr>
          <w:p w:rsidRPr="00CF428C" w:rsidR="001928E9" w:rsidP="00B3446B" w:rsidRDefault="001928E9" w14:paraId="0F2FEE3F" w14:textId="77777777">
            <w:pPr>
              <w:jc w:val="center"/>
              <w:rPr>
                <w:color w:val="000000"/>
                <w:sz w:val="20"/>
                <w:szCs w:val="20"/>
                <w:lang w:eastAsia="es-EC"/>
              </w:rPr>
            </w:pPr>
          </w:p>
        </w:tc>
        <w:tc>
          <w:tcPr>
            <w:tcW w:w="608" w:type="dxa"/>
            <w:noWrap/>
            <w:vAlign w:val="bottom"/>
            <w:hideMark/>
          </w:tcPr>
          <w:p w:rsidRPr="00CF428C" w:rsidR="001928E9" w:rsidP="00B3446B" w:rsidRDefault="001928E9" w14:paraId="3CD3A694"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1EAA3E61"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0427D513"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0725F879"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56B9E0C5"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33F0C2DA" w14:textId="77777777">
            <w:pPr>
              <w:jc w:val="center"/>
              <w:rPr>
                <w:color w:val="000000"/>
                <w:sz w:val="20"/>
                <w:szCs w:val="20"/>
                <w:lang w:eastAsia="es-EC"/>
              </w:rPr>
            </w:pPr>
            <w:r w:rsidRPr="00CF428C">
              <w:rPr>
                <w:color w:val="000000"/>
                <w:sz w:val="20"/>
                <w:szCs w:val="20"/>
                <w:lang w:eastAsia="es-EC"/>
              </w:rPr>
              <w:t xml:space="preserve">10</w:t>
            </w:r>
          </w:p>
        </w:tc>
      </w:tr>
      <w:tr w:rsidRPr="00CF428C" w:rsidR="001928E9" w:rsidTr="001928E9" w14:paraId="2DA5F6FB" w14:textId="77777777">
        <w:trPr>
          <w:trHeight w:val="337"/>
        </w:trPr>
        <w:tc>
          <w:tcPr>
            <w:tcW w:w="2007" w:type="dxa"/>
            <w:vAlign w:val="bottom"/>
            <w:hideMark/>
          </w:tcPr>
          <w:p w:rsidRPr="00CF428C" w:rsidR="001928E9" w:rsidP="00B3446B" w:rsidRDefault="001928E9" w14:paraId="0269A481" w14:textId="77777777">
            <w:pPr>
              <w:rPr>
                <w:b/>
                <w:bCs/>
                <w:color w:val="000000"/>
                <w:sz w:val="20"/>
                <w:szCs w:val="20"/>
                <w:lang w:eastAsia="es-EC"/>
              </w:rPr>
            </w:pPr>
            <w:r w:rsidRPr="00CF428C">
              <w:rPr>
                <w:b/>
                <w:bCs/>
                <w:color w:val="000000"/>
                <w:sz w:val="20"/>
                <w:szCs w:val="20"/>
                <w:lang w:eastAsia="es-EC"/>
              </w:rPr>
              <w:t xml:space="preserve">Uniformity</w:t>
            </w:r>
          </w:p>
        </w:tc>
        <w:tc>
          <w:tcPr>
            <w:tcW w:w="710" w:type="dxa"/>
            <w:noWrap/>
            <w:vAlign w:val="bottom"/>
            <w:hideMark/>
          </w:tcPr>
          <w:p w:rsidRPr="00CF428C" w:rsidR="001928E9" w:rsidP="00B3446B" w:rsidRDefault="001928E9" w14:paraId="29D8A1F6"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76CA1D94" w14:textId="77777777">
            <w:pPr>
              <w:jc w:val="center"/>
              <w:rPr>
                <w:color w:val="000000"/>
                <w:sz w:val="20"/>
                <w:szCs w:val="20"/>
                <w:lang w:eastAsia="es-EC"/>
              </w:rPr>
            </w:pPr>
            <w:r w:rsidRPr="00CF428C">
              <w:rPr>
                <w:color w:val="000000"/>
                <w:sz w:val="20"/>
                <w:szCs w:val="20"/>
                <w:lang w:eastAsia="es-EC"/>
              </w:rPr>
              <w:t xml:space="preserve">10</w:t>
            </w:r>
          </w:p>
        </w:tc>
        <w:tc>
          <w:tcPr>
            <w:tcW w:w="709" w:type="dxa"/>
            <w:noWrap/>
            <w:vAlign w:val="bottom"/>
            <w:hideMark/>
          </w:tcPr>
          <w:p w:rsidRPr="00CF428C" w:rsidR="001928E9" w:rsidP="00B3446B" w:rsidRDefault="001928E9" w14:paraId="42DDA4FC" w14:textId="77777777">
            <w:pPr>
              <w:jc w:val="center"/>
              <w:rPr>
                <w:color w:val="000000"/>
                <w:sz w:val="20"/>
                <w:szCs w:val="20"/>
                <w:lang w:eastAsia="es-EC"/>
              </w:rPr>
            </w:pPr>
            <w:r w:rsidRPr="00CF428C">
              <w:rPr>
                <w:color w:val="000000"/>
                <w:sz w:val="20"/>
                <w:szCs w:val="20"/>
                <w:lang w:eastAsia="es-EC"/>
              </w:rPr>
              <w:t xml:space="preserve">10</w:t>
            </w:r>
          </w:p>
        </w:tc>
        <w:tc>
          <w:tcPr>
            <w:tcW w:w="682" w:type="dxa"/>
            <w:noWrap/>
            <w:vAlign w:val="bottom"/>
            <w:hideMark/>
          </w:tcPr>
          <w:p w:rsidRPr="00CF428C" w:rsidR="001928E9" w:rsidP="00B3446B" w:rsidRDefault="001928E9" w14:paraId="4C0F38E1"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7F05E7B3"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2096C7AC" w14:textId="77777777">
            <w:pPr>
              <w:jc w:val="center"/>
              <w:rPr>
                <w:color w:val="000000"/>
                <w:sz w:val="20"/>
                <w:szCs w:val="20"/>
                <w:lang w:eastAsia="es-EC"/>
              </w:rPr>
            </w:pPr>
            <w:r w:rsidRPr="00CF428C">
              <w:rPr>
                <w:color w:val="000000"/>
                <w:sz w:val="20"/>
                <w:szCs w:val="20"/>
                <w:lang w:eastAsia="es-EC"/>
              </w:rPr>
              <w:t xml:space="preserve">10</w:t>
            </w:r>
          </w:p>
        </w:tc>
        <w:tc>
          <w:tcPr>
            <w:tcW w:w="160" w:type="dxa"/>
          </w:tcPr>
          <w:p w:rsidRPr="00CF428C" w:rsidR="001928E9" w:rsidP="00B3446B" w:rsidRDefault="001928E9" w14:paraId="5376DEE2" w14:textId="77777777">
            <w:pPr>
              <w:jc w:val="center"/>
              <w:rPr>
                <w:color w:val="000000"/>
                <w:sz w:val="20"/>
                <w:szCs w:val="20"/>
                <w:lang w:eastAsia="es-EC"/>
              </w:rPr>
            </w:pPr>
          </w:p>
        </w:tc>
        <w:tc>
          <w:tcPr>
            <w:tcW w:w="608" w:type="dxa"/>
            <w:noWrap/>
            <w:vAlign w:val="bottom"/>
            <w:hideMark/>
          </w:tcPr>
          <w:p w:rsidRPr="00CF428C" w:rsidR="001928E9" w:rsidP="00B3446B" w:rsidRDefault="001928E9" w14:paraId="1251764C"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5A33EE31"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1545AA91"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2CAD2B35"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0A5F6261" w14:textId="77777777">
            <w:pPr>
              <w:jc w:val="center"/>
              <w:rPr>
                <w:color w:val="000000"/>
                <w:sz w:val="20"/>
                <w:szCs w:val="20"/>
                <w:lang w:eastAsia="es-EC"/>
              </w:rPr>
            </w:pPr>
            <w:r w:rsidRPr="00CF428C">
              <w:rPr>
                <w:color w:val="000000"/>
                <w:sz w:val="20"/>
                <w:szCs w:val="20"/>
                <w:lang w:eastAsia="es-EC"/>
              </w:rPr>
              <w:t xml:space="preserve">10</w:t>
            </w:r>
          </w:p>
        </w:tc>
        <w:tc>
          <w:tcPr>
            <w:tcW w:w="608" w:type="dxa"/>
            <w:noWrap/>
            <w:vAlign w:val="bottom"/>
            <w:hideMark/>
          </w:tcPr>
          <w:p w:rsidRPr="00CF428C" w:rsidR="001928E9" w:rsidP="00B3446B" w:rsidRDefault="001928E9" w14:paraId="084DD9B7" w14:textId="77777777">
            <w:pPr>
              <w:jc w:val="center"/>
              <w:rPr>
                <w:color w:val="000000"/>
                <w:sz w:val="20"/>
                <w:szCs w:val="20"/>
                <w:lang w:eastAsia="es-EC"/>
              </w:rPr>
            </w:pPr>
            <w:r w:rsidRPr="00CF428C">
              <w:rPr>
                <w:color w:val="000000"/>
                <w:sz w:val="20"/>
                <w:szCs w:val="20"/>
                <w:lang w:eastAsia="es-EC"/>
              </w:rPr>
              <w:t xml:space="preserve">10</w:t>
            </w:r>
          </w:p>
        </w:tc>
      </w:tr>
      <w:tr w:rsidRPr="00CF428C" w:rsidR="001928E9" w:rsidTr="001928E9" w14:paraId="4DDCD006" w14:textId="77777777">
        <w:trPr>
          <w:trHeight w:val="337"/>
        </w:trPr>
        <w:tc>
          <w:tcPr>
            <w:tcW w:w="2007" w:type="dxa"/>
            <w:vAlign w:val="bottom"/>
            <w:hideMark/>
          </w:tcPr>
          <w:p w:rsidRPr="00CF428C" w:rsidR="001928E9" w:rsidP="00B3446B" w:rsidRDefault="001928E9" w14:paraId="5300C92F" w14:textId="77777777">
            <w:pPr>
              <w:rPr>
                <w:b/>
                <w:bCs/>
                <w:color w:val="000000"/>
                <w:sz w:val="20"/>
                <w:szCs w:val="20"/>
                <w:lang w:eastAsia="es-EC"/>
              </w:rPr>
            </w:pPr>
            <w:r w:rsidRPr="00CF428C">
              <w:rPr>
                <w:b/>
                <w:bCs/>
                <w:color w:val="000000"/>
                <w:sz w:val="20"/>
                <w:szCs w:val="20"/>
                <w:lang w:eastAsia="es-EC"/>
              </w:rPr>
              <w:t xml:space="preserve">Taster score</w:t>
            </w:r>
          </w:p>
        </w:tc>
        <w:tc>
          <w:tcPr>
            <w:tcW w:w="710" w:type="dxa"/>
            <w:noWrap/>
            <w:vAlign w:val="bottom"/>
            <w:hideMark/>
          </w:tcPr>
          <w:p w:rsidRPr="00CF428C" w:rsidR="001928E9" w:rsidP="00B3446B" w:rsidRDefault="001928E9" w14:paraId="6032ED49"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1CC5E1DD" w14:textId="77777777">
            <w:pPr>
              <w:jc w:val="center"/>
              <w:rPr>
                <w:color w:val="000000"/>
                <w:sz w:val="20"/>
                <w:szCs w:val="20"/>
                <w:lang w:eastAsia="es-EC"/>
              </w:rPr>
            </w:pPr>
            <w:r w:rsidRPr="00CF428C">
              <w:rPr>
                <w:color w:val="000000"/>
                <w:sz w:val="20"/>
                <w:szCs w:val="20"/>
                <w:lang w:eastAsia="es-EC"/>
              </w:rPr>
              <w:t xml:space="preserve">7.25</w:t>
            </w:r>
          </w:p>
        </w:tc>
        <w:tc>
          <w:tcPr>
            <w:tcW w:w="709" w:type="dxa"/>
            <w:noWrap/>
            <w:vAlign w:val="bottom"/>
            <w:hideMark/>
          </w:tcPr>
          <w:p w:rsidRPr="00CF428C" w:rsidR="001928E9" w:rsidP="00B3446B" w:rsidRDefault="001928E9" w14:paraId="6E7694AD" w14:textId="77777777">
            <w:pPr>
              <w:jc w:val="center"/>
              <w:rPr>
                <w:color w:val="000000"/>
                <w:sz w:val="20"/>
                <w:szCs w:val="20"/>
                <w:lang w:eastAsia="es-EC"/>
              </w:rPr>
            </w:pPr>
            <w:r w:rsidRPr="00CF428C">
              <w:rPr>
                <w:color w:val="000000"/>
                <w:sz w:val="20"/>
                <w:szCs w:val="20"/>
                <w:lang w:eastAsia="es-EC"/>
              </w:rPr>
              <w:t xml:space="preserve">6.75</w:t>
            </w:r>
          </w:p>
        </w:tc>
        <w:tc>
          <w:tcPr>
            <w:tcW w:w="682" w:type="dxa"/>
            <w:noWrap/>
            <w:vAlign w:val="bottom"/>
            <w:hideMark/>
          </w:tcPr>
          <w:p w:rsidRPr="00CF428C" w:rsidR="001928E9" w:rsidP="00B3446B" w:rsidRDefault="001928E9" w14:paraId="5632B64B"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7288486A"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714EFD4C" w14:textId="77777777">
            <w:pPr>
              <w:jc w:val="center"/>
              <w:rPr>
                <w:color w:val="000000"/>
                <w:sz w:val="20"/>
                <w:szCs w:val="20"/>
                <w:lang w:eastAsia="es-EC"/>
              </w:rPr>
            </w:pPr>
            <w:r w:rsidRPr="00CF428C">
              <w:rPr>
                <w:color w:val="000000"/>
                <w:sz w:val="20"/>
                <w:szCs w:val="20"/>
                <w:lang w:eastAsia="es-EC"/>
              </w:rPr>
              <w:t xml:space="preserve">7.5</w:t>
            </w:r>
          </w:p>
        </w:tc>
        <w:tc>
          <w:tcPr>
            <w:tcW w:w="160" w:type="dxa"/>
          </w:tcPr>
          <w:p w:rsidRPr="00CF428C" w:rsidR="001928E9" w:rsidP="00B3446B" w:rsidRDefault="001928E9" w14:paraId="7E5830EF" w14:textId="77777777">
            <w:pPr>
              <w:jc w:val="center"/>
              <w:rPr>
                <w:color w:val="000000"/>
                <w:sz w:val="20"/>
                <w:szCs w:val="20"/>
                <w:lang w:eastAsia="es-EC"/>
              </w:rPr>
            </w:pPr>
          </w:p>
        </w:tc>
        <w:tc>
          <w:tcPr>
            <w:tcW w:w="608" w:type="dxa"/>
            <w:noWrap/>
            <w:vAlign w:val="bottom"/>
            <w:hideMark/>
          </w:tcPr>
          <w:p w:rsidRPr="00CF428C" w:rsidR="001928E9" w:rsidP="00B3446B" w:rsidRDefault="001928E9" w14:paraId="185A496C"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5ABF6CCE"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7CBDF9FE" w14:textId="77777777">
            <w:pPr>
              <w:jc w:val="center"/>
              <w:rPr>
                <w:color w:val="000000"/>
                <w:sz w:val="20"/>
                <w:szCs w:val="20"/>
                <w:lang w:eastAsia="es-EC"/>
              </w:rPr>
            </w:pPr>
            <w:r w:rsidRPr="00CF428C">
              <w:rPr>
                <w:color w:val="000000"/>
                <w:sz w:val="20"/>
                <w:szCs w:val="20"/>
                <w:lang w:eastAsia="es-EC"/>
              </w:rPr>
              <w:t xml:space="preserve">7</w:t>
            </w:r>
          </w:p>
        </w:tc>
        <w:tc>
          <w:tcPr>
            <w:tcW w:w="608" w:type="dxa"/>
            <w:noWrap/>
            <w:vAlign w:val="bottom"/>
            <w:hideMark/>
          </w:tcPr>
          <w:p w:rsidRPr="00CF428C" w:rsidR="001928E9" w:rsidP="00B3446B" w:rsidRDefault="001928E9" w14:paraId="1F2C7957" w14:textId="77777777">
            <w:pPr>
              <w:jc w:val="center"/>
              <w:rPr>
                <w:color w:val="000000"/>
                <w:sz w:val="20"/>
                <w:szCs w:val="20"/>
                <w:lang w:eastAsia="es-EC"/>
              </w:rPr>
            </w:pPr>
            <w:r w:rsidRPr="00CF428C">
              <w:rPr>
                <w:color w:val="000000"/>
                <w:sz w:val="20"/>
                <w:szCs w:val="20"/>
                <w:lang w:eastAsia="es-EC"/>
              </w:rPr>
              <w:t xml:space="preserve">7.5</w:t>
            </w:r>
          </w:p>
        </w:tc>
        <w:tc>
          <w:tcPr>
            <w:tcW w:w="608" w:type="dxa"/>
            <w:noWrap/>
            <w:vAlign w:val="bottom"/>
            <w:hideMark/>
          </w:tcPr>
          <w:p w:rsidRPr="00CF428C" w:rsidR="001928E9" w:rsidP="00B3446B" w:rsidRDefault="001928E9" w14:paraId="0837C006" w14:textId="77777777">
            <w:pPr>
              <w:jc w:val="center"/>
              <w:rPr>
                <w:color w:val="000000"/>
                <w:sz w:val="20"/>
                <w:szCs w:val="20"/>
                <w:lang w:eastAsia="es-EC"/>
              </w:rPr>
            </w:pPr>
            <w:r w:rsidRPr="00CF428C">
              <w:rPr>
                <w:color w:val="000000"/>
                <w:sz w:val="20"/>
                <w:szCs w:val="20"/>
                <w:lang w:eastAsia="es-EC"/>
              </w:rPr>
              <w:t xml:space="preserve">7.25</w:t>
            </w:r>
          </w:p>
        </w:tc>
        <w:tc>
          <w:tcPr>
            <w:tcW w:w="608" w:type="dxa"/>
            <w:noWrap/>
            <w:vAlign w:val="bottom"/>
            <w:hideMark/>
          </w:tcPr>
          <w:p w:rsidRPr="00CF428C" w:rsidR="001928E9" w:rsidP="00B3446B" w:rsidRDefault="001928E9" w14:paraId="5DCE493F" w14:textId="77777777">
            <w:pPr>
              <w:jc w:val="center"/>
              <w:rPr>
                <w:color w:val="000000"/>
                <w:sz w:val="20"/>
                <w:szCs w:val="20"/>
                <w:lang w:eastAsia="es-EC"/>
              </w:rPr>
            </w:pPr>
            <w:r w:rsidRPr="00CF428C">
              <w:rPr>
                <w:color w:val="000000"/>
                <w:sz w:val="20"/>
                <w:szCs w:val="20"/>
                <w:lang w:eastAsia="es-EC"/>
              </w:rPr>
              <w:t xml:space="preserve">7.25</w:t>
            </w:r>
          </w:p>
        </w:tc>
      </w:tr>
      <w:tr w:rsidRPr="00CF428C" w:rsidR="001928E9" w:rsidTr="001928E9" w14:paraId="3C3BD45C" w14:textId="77777777">
        <w:trPr>
          <w:trHeight w:val="71"/>
        </w:trPr>
        <w:tc>
          <w:tcPr>
            <w:tcW w:w="2007" w:type="dxa"/>
            <w:vAlign w:val="bottom"/>
            <w:hideMark/>
          </w:tcPr>
          <w:p w:rsidRPr="00CF428C" w:rsidR="001928E9" w:rsidP="00B3446B" w:rsidRDefault="001928E9" w14:paraId="2B2563BA" w14:textId="77777777">
            <w:pPr>
              <w:rPr>
                <w:b/>
                <w:bCs/>
                <w:color w:val="000000"/>
                <w:sz w:val="20"/>
                <w:szCs w:val="20"/>
                <w:lang w:eastAsia="es-EC"/>
              </w:rPr>
            </w:pPr>
            <w:r w:rsidRPr="00CF428C">
              <w:rPr>
                <w:b/>
                <w:bCs/>
                <w:color w:val="000000"/>
                <w:sz w:val="20"/>
                <w:szCs w:val="20"/>
                <w:lang w:eastAsia="es-EC"/>
              </w:rPr>
              <w:t xml:space="preserve">Defects</w:t>
            </w:r>
          </w:p>
        </w:tc>
        <w:tc>
          <w:tcPr>
            <w:tcW w:w="710" w:type="dxa"/>
            <w:noWrap/>
            <w:vAlign w:val="bottom"/>
            <w:hideMark/>
          </w:tcPr>
          <w:p w:rsidRPr="00CF428C" w:rsidR="001928E9" w:rsidP="00B3446B" w:rsidRDefault="001928E9" w14:paraId="546F9F7A" w14:textId="77777777">
            <w:pPr>
              <w:jc w:val="center"/>
              <w:rPr>
                <w:color w:val="000000"/>
                <w:sz w:val="20"/>
                <w:szCs w:val="20"/>
                <w:lang w:eastAsia="es-EC"/>
              </w:rPr>
            </w:pPr>
            <w:r w:rsidRPr="00CF428C">
              <w:rPr>
                <w:color w:val="000000"/>
                <w:sz w:val="20"/>
                <w:szCs w:val="20"/>
                <w:lang w:eastAsia="es-EC"/>
              </w:rPr>
              <w:t xml:space="preserve">0</w:t>
            </w:r>
          </w:p>
        </w:tc>
        <w:tc>
          <w:tcPr>
            <w:tcW w:w="608" w:type="dxa"/>
            <w:noWrap/>
            <w:vAlign w:val="bottom"/>
            <w:hideMark/>
          </w:tcPr>
          <w:p w:rsidRPr="00CF428C" w:rsidR="001928E9" w:rsidP="00B3446B" w:rsidRDefault="001928E9" w14:paraId="5945DB0B" w14:textId="77777777">
            <w:pPr>
              <w:jc w:val="center"/>
              <w:rPr>
                <w:color w:val="000000"/>
                <w:sz w:val="20"/>
                <w:szCs w:val="20"/>
                <w:lang w:eastAsia="es-EC"/>
              </w:rPr>
            </w:pPr>
            <w:r w:rsidRPr="00CF428C">
              <w:rPr>
                <w:color w:val="000000"/>
                <w:sz w:val="20"/>
                <w:szCs w:val="20"/>
                <w:lang w:eastAsia="es-EC"/>
              </w:rPr>
              <w:t xml:space="preserve">0</w:t>
            </w:r>
          </w:p>
        </w:tc>
        <w:tc>
          <w:tcPr>
            <w:tcW w:w="709" w:type="dxa"/>
            <w:noWrap/>
            <w:vAlign w:val="bottom"/>
            <w:hideMark/>
          </w:tcPr>
          <w:p w:rsidRPr="00CF428C" w:rsidR="001928E9" w:rsidP="00B3446B" w:rsidRDefault="001928E9" w14:paraId="67F11906" w14:textId="77777777">
            <w:pPr>
              <w:jc w:val="center"/>
              <w:rPr>
                <w:color w:val="000000"/>
                <w:sz w:val="20"/>
                <w:szCs w:val="20"/>
                <w:lang w:eastAsia="es-EC"/>
              </w:rPr>
            </w:pPr>
            <w:r w:rsidRPr="00CF428C">
              <w:rPr>
                <w:color w:val="000000"/>
                <w:sz w:val="20"/>
                <w:szCs w:val="20"/>
                <w:lang w:eastAsia="es-EC"/>
              </w:rPr>
              <w:t xml:space="preserve">0</w:t>
            </w:r>
          </w:p>
        </w:tc>
        <w:tc>
          <w:tcPr>
            <w:tcW w:w="682" w:type="dxa"/>
            <w:noWrap/>
            <w:vAlign w:val="bottom"/>
            <w:hideMark/>
          </w:tcPr>
          <w:p w:rsidRPr="00CF428C" w:rsidR="001928E9" w:rsidP="00B3446B" w:rsidRDefault="001928E9" w14:paraId="2759E7D4" w14:textId="77777777">
            <w:pPr>
              <w:jc w:val="center"/>
              <w:rPr>
                <w:color w:val="000000"/>
                <w:sz w:val="20"/>
                <w:szCs w:val="20"/>
                <w:lang w:eastAsia="es-EC"/>
              </w:rPr>
            </w:pPr>
            <w:r w:rsidRPr="00CF428C">
              <w:rPr>
                <w:color w:val="000000"/>
                <w:sz w:val="20"/>
                <w:szCs w:val="20"/>
                <w:lang w:eastAsia="es-EC"/>
              </w:rPr>
              <w:t xml:space="preserve">0</w:t>
            </w:r>
          </w:p>
        </w:tc>
        <w:tc>
          <w:tcPr>
            <w:tcW w:w="608" w:type="dxa"/>
            <w:noWrap/>
            <w:vAlign w:val="bottom"/>
            <w:hideMark/>
          </w:tcPr>
          <w:p w:rsidRPr="00CF428C" w:rsidR="001928E9" w:rsidP="00B3446B" w:rsidRDefault="001928E9" w14:paraId="3F1F7207" w14:textId="77777777">
            <w:pPr>
              <w:jc w:val="center"/>
              <w:rPr>
                <w:color w:val="000000"/>
                <w:sz w:val="20"/>
                <w:szCs w:val="20"/>
                <w:lang w:eastAsia="es-EC"/>
              </w:rPr>
            </w:pPr>
            <w:r w:rsidRPr="00CF428C">
              <w:rPr>
                <w:color w:val="000000"/>
                <w:sz w:val="20"/>
                <w:szCs w:val="20"/>
                <w:lang w:eastAsia="es-EC"/>
              </w:rPr>
              <w:t xml:space="preserve">0</w:t>
            </w:r>
          </w:p>
        </w:tc>
        <w:tc>
          <w:tcPr>
            <w:tcW w:w="608" w:type="dxa"/>
            <w:noWrap/>
            <w:vAlign w:val="bottom"/>
            <w:hideMark/>
          </w:tcPr>
          <w:p w:rsidRPr="00CF428C" w:rsidR="001928E9" w:rsidP="00B3446B" w:rsidRDefault="001928E9" w14:paraId="3466515B" w14:textId="77777777">
            <w:pPr>
              <w:jc w:val="center"/>
              <w:rPr>
                <w:color w:val="000000"/>
                <w:sz w:val="20"/>
                <w:szCs w:val="20"/>
                <w:lang w:eastAsia="es-EC"/>
              </w:rPr>
            </w:pPr>
            <w:r w:rsidRPr="00CF428C">
              <w:rPr>
                <w:color w:val="000000"/>
                <w:sz w:val="20"/>
                <w:szCs w:val="20"/>
                <w:lang w:eastAsia="es-EC"/>
              </w:rPr>
              <w:t xml:space="preserve">0</w:t>
            </w:r>
          </w:p>
        </w:tc>
        <w:tc>
          <w:tcPr>
            <w:tcW w:w="160" w:type="dxa"/>
          </w:tcPr>
          <w:p w:rsidRPr="00CF428C" w:rsidR="001928E9" w:rsidP="00B3446B" w:rsidRDefault="001928E9" w14:paraId="544BEF97" w14:textId="77777777">
            <w:pPr>
              <w:jc w:val="center"/>
              <w:rPr>
                <w:color w:val="000000"/>
                <w:sz w:val="20"/>
                <w:szCs w:val="20"/>
                <w:lang w:eastAsia="es-EC"/>
              </w:rPr>
            </w:pPr>
          </w:p>
        </w:tc>
        <w:tc>
          <w:tcPr>
            <w:tcW w:w="608" w:type="dxa"/>
            <w:noWrap/>
            <w:vAlign w:val="bottom"/>
            <w:hideMark/>
          </w:tcPr>
          <w:p w:rsidRPr="00CF428C" w:rsidR="001928E9" w:rsidP="00B3446B" w:rsidRDefault="001928E9" w14:paraId="00336467" w14:textId="77777777">
            <w:pPr>
              <w:jc w:val="center"/>
              <w:rPr>
                <w:color w:val="000000"/>
                <w:sz w:val="20"/>
                <w:szCs w:val="20"/>
                <w:lang w:eastAsia="es-EC"/>
              </w:rPr>
            </w:pPr>
            <w:r w:rsidRPr="00CF428C">
              <w:rPr>
                <w:color w:val="000000"/>
                <w:sz w:val="20"/>
                <w:szCs w:val="20"/>
                <w:lang w:eastAsia="es-EC"/>
              </w:rPr>
              <w:t xml:space="preserve">0</w:t>
            </w:r>
          </w:p>
        </w:tc>
        <w:tc>
          <w:tcPr>
            <w:tcW w:w="608" w:type="dxa"/>
            <w:noWrap/>
            <w:vAlign w:val="bottom"/>
            <w:hideMark/>
          </w:tcPr>
          <w:p w:rsidRPr="00CF428C" w:rsidR="001928E9" w:rsidP="00B3446B" w:rsidRDefault="001928E9" w14:paraId="4E9F7026" w14:textId="77777777">
            <w:pPr>
              <w:jc w:val="center"/>
              <w:rPr>
                <w:color w:val="000000"/>
                <w:sz w:val="20"/>
                <w:szCs w:val="20"/>
                <w:lang w:eastAsia="es-EC"/>
              </w:rPr>
            </w:pPr>
            <w:r w:rsidRPr="00CF428C">
              <w:rPr>
                <w:color w:val="000000"/>
                <w:sz w:val="20"/>
                <w:szCs w:val="20"/>
                <w:lang w:eastAsia="es-EC"/>
              </w:rPr>
              <w:t xml:space="preserve">0</w:t>
            </w:r>
          </w:p>
        </w:tc>
        <w:tc>
          <w:tcPr>
            <w:tcW w:w="608" w:type="dxa"/>
            <w:noWrap/>
            <w:vAlign w:val="bottom"/>
            <w:hideMark/>
          </w:tcPr>
          <w:p w:rsidRPr="00CF428C" w:rsidR="001928E9" w:rsidP="00B3446B" w:rsidRDefault="001928E9" w14:paraId="559E4C81" w14:textId="77777777">
            <w:pPr>
              <w:jc w:val="center"/>
              <w:rPr>
                <w:color w:val="000000"/>
                <w:sz w:val="20"/>
                <w:szCs w:val="20"/>
                <w:lang w:eastAsia="es-EC"/>
              </w:rPr>
            </w:pPr>
            <w:r w:rsidRPr="00CF428C">
              <w:rPr>
                <w:color w:val="000000"/>
                <w:sz w:val="20"/>
                <w:szCs w:val="20"/>
                <w:lang w:eastAsia="es-EC"/>
              </w:rPr>
              <w:t xml:space="preserve">0</w:t>
            </w:r>
          </w:p>
        </w:tc>
        <w:tc>
          <w:tcPr>
            <w:tcW w:w="608" w:type="dxa"/>
            <w:noWrap/>
            <w:vAlign w:val="bottom"/>
            <w:hideMark/>
          </w:tcPr>
          <w:p w:rsidRPr="00CF428C" w:rsidR="001928E9" w:rsidP="00B3446B" w:rsidRDefault="001928E9" w14:paraId="34E9CBE7" w14:textId="77777777">
            <w:pPr>
              <w:jc w:val="center"/>
              <w:rPr>
                <w:color w:val="000000"/>
                <w:sz w:val="20"/>
                <w:szCs w:val="20"/>
                <w:lang w:eastAsia="es-EC"/>
              </w:rPr>
            </w:pPr>
            <w:r w:rsidRPr="00CF428C">
              <w:rPr>
                <w:color w:val="000000"/>
                <w:sz w:val="20"/>
                <w:szCs w:val="20"/>
                <w:lang w:eastAsia="es-EC"/>
              </w:rPr>
              <w:t xml:space="preserve">0</w:t>
            </w:r>
          </w:p>
        </w:tc>
        <w:tc>
          <w:tcPr>
            <w:tcW w:w="608" w:type="dxa"/>
            <w:noWrap/>
            <w:vAlign w:val="bottom"/>
            <w:hideMark/>
          </w:tcPr>
          <w:p w:rsidRPr="00CF428C" w:rsidR="001928E9" w:rsidP="00B3446B" w:rsidRDefault="001928E9" w14:paraId="08402AFF" w14:textId="77777777">
            <w:pPr>
              <w:jc w:val="center"/>
              <w:rPr>
                <w:color w:val="000000"/>
                <w:sz w:val="20"/>
                <w:szCs w:val="20"/>
                <w:lang w:eastAsia="es-EC"/>
              </w:rPr>
            </w:pPr>
            <w:r w:rsidRPr="00CF428C">
              <w:rPr>
                <w:color w:val="000000"/>
                <w:sz w:val="20"/>
                <w:szCs w:val="20"/>
                <w:lang w:eastAsia="es-EC"/>
              </w:rPr>
              <w:t xml:space="preserve">0</w:t>
            </w:r>
          </w:p>
        </w:tc>
        <w:tc>
          <w:tcPr>
            <w:tcW w:w="608" w:type="dxa"/>
            <w:noWrap/>
            <w:vAlign w:val="bottom"/>
            <w:hideMark/>
          </w:tcPr>
          <w:p w:rsidRPr="00CF428C" w:rsidR="001928E9" w:rsidP="00B3446B" w:rsidRDefault="001928E9" w14:paraId="20BE3674" w14:textId="77777777">
            <w:pPr>
              <w:jc w:val="center"/>
              <w:rPr>
                <w:color w:val="000000"/>
                <w:sz w:val="20"/>
                <w:szCs w:val="20"/>
                <w:lang w:eastAsia="es-EC"/>
              </w:rPr>
            </w:pPr>
            <w:r w:rsidRPr="00CF428C">
              <w:rPr>
                <w:color w:val="000000"/>
                <w:sz w:val="20"/>
                <w:szCs w:val="20"/>
                <w:lang w:eastAsia="es-EC"/>
              </w:rPr>
              <w:t xml:space="preserve">0</w:t>
            </w:r>
          </w:p>
        </w:tc>
      </w:tr>
      <w:tr w:rsidRPr="00CF428C" w:rsidR="001928E9" w:rsidTr="001928E9" w14:paraId="41628E9B" w14:textId="77777777">
        <w:trPr>
          <w:trHeight w:val="88"/>
        </w:trPr>
        <w:tc>
          <w:tcPr>
            <w:tcW w:w="2007" w:type="dxa"/>
            <w:vAlign w:val="bottom"/>
            <w:hideMark/>
          </w:tcPr>
          <w:p w:rsidRPr="00CF428C" w:rsidR="001928E9" w:rsidP="00B3446B" w:rsidRDefault="001928E9" w14:paraId="5E4EAD8E" w14:textId="77777777">
            <w:pPr>
              <w:rPr>
                <w:b/>
                <w:bCs/>
                <w:color w:val="000000"/>
                <w:sz w:val="20"/>
                <w:szCs w:val="20"/>
                <w:lang w:eastAsia="es-EC"/>
              </w:rPr>
            </w:pPr>
            <w:r w:rsidRPr="00CF428C">
              <w:rPr>
                <w:b/>
                <w:bCs/>
                <w:color w:val="000000"/>
                <w:sz w:val="20"/>
                <w:szCs w:val="20"/>
                <w:lang w:eastAsia="es-EC"/>
              </w:rPr>
              <w:t xml:space="preserve">Total </w:t>
            </w:r>
          </w:p>
        </w:tc>
        <w:tc>
          <w:tcPr>
            <w:tcW w:w="710" w:type="dxa"/>
            <w:noWrap/>
            <w:vAlign w:val="bottom"/>
            <w:hideMark/>
          </w:tcPr>
          <w:p w:rsidRPr="00CF428C" w:rsidR="001928E9" w:rsidP="00B3446B" w:rsidRDefault="001928E9" w14:paraId="0B64FC27" w14:textId="77777777">
            <w:pPr>
              <w:jc w:val="center"/>
              <w:rPr>
                <w:b/>
                <w:bCs/>
                <w:color w:val="000000"/>
                <w:sz w:val="20"/>
                <w:szCs w:val="20"/>
                <w:lang w:eastAsia="es-EC"/>
              </w:rPr>
            </w:pPr>
            <w:r w:rsidRPr="00CF428C">
              <w:rPr>
                <w:b/>
                <w:bCs/>
                <w:color w:val="000000"/>
                <w:sz w:val="20"/>
                <w:szCs w:val="20"/>
                <w:highlight w:val="green"/>
                <w:lang w:eastAsia="es-EC"/>
              </w:rPr>
              <w:t xml:space="preserve">82</w:t>
            </w:r>
          </w:p>
        </w:tc>
        <w:tc>
          <w:tcPr>
            <w:tcW w:w="608" w:type="dxa"/>
            <w:noWrap/>
            <w:vAlign w:val="bottom"/>
            <w:hideMark/>
          </w:tcPr>
          <w:p w:rsidRPr="00CF428C" w:rsidR="001928E9" w:rsidP="00B3446B" w:rsidRDefault="001928E9" w14:paraId="3C2A164C" w14:textId="77777777">
            <w:pPr>
              <w:jc w:val="center"/>
              <w:rPr>
                <w:b/>
                <w:bCs/>
                <w:color w:val="000000"/>
                <w:sz w:val="20"/>
                <w:szCs w:val="20"/>
                <w:lang w:eastAsia="es-EC"/>
              </w:rPr>
            </w:pPr>
            <w:r w:rsidRPr="00CF428C">
              <w:rPr>
                <w:b/>
                <w:bCs/>
                <w:color w:val="000000"/>
                <w:sz w:val="20"/>
                <w:szCs w:val="20"/>
                <w:lang w:eastAsia="es-EC"/>
              </w:rPr>
              <w:t xml:space="preserve">80.8</w:t>
            </w:r>
          </w:p>
        </w:tc>
        <w:tc>
          <w:tcPr>
            <w:tcW w:w="709" w:type="dxa"/>
            <w:noWrap/>
            <w:vAlign w:val="bottom"/>
            <w:hideMark/>
          </w:tcPr>
          <w:p w:rsidRPr="00CF428C" w:rsidR="001928E9" w:rsidP="00B3446B" w:rsidRDefault="001928E9" w14:paraId="35A628F1" w14:textId="77777777">
            <w:pPr>
              <w:jc w:val="center"/>
              <w:rPr>
                <w:b/>
                <w:bCs/>
                <w:color w:val="000000"/>
                <w:sz w:val="20"/>
                <w:szCs w:val="20"/>
                <w:lang w:eastAsia="es-EC"/>
              </w:rPr>
            </w:pPr>
            <w:r w:rsidRPr="00CF428C">
              <w:rPr>
                <w:b/>
                <w:bCs/>
                <w:color w:val="000000"/>
                <w:sz w:val="20"/>
                <w:szCs w:val="20"/>
                <w:lang w:eastAsia="es-EC"/>
              </w:rPr>
              <w:t xml:space="preserve">78.3</w:t>
            </w:r>
          </w:p>
        </w:tc>
        <w:tc>
          <w:tcPr>
            <w:tcW w:w="682" w:type="dxa"/>
            <w:noWrap/>
            <w:vAlign w:val="bottom"/>
            <w:hideMark/>
          </w:tcPr>
          <w:p w:rsidRPr="00CF428C" w:rsidR="001928E9" w:rsidP="00B3446B" w:rsidRDefault="001928E9" w14:paraId="427D7C65" w14:textId="77777777">
            <w:pPr>
              <w:jc w:val="center"/>
              <w:rPr>
                <w:b/>
                <w:bCs/>
                <w:color w:val="000000"/>
                <w:sz w:val="20"/>
                <w:szCs w:val="20"/>
                <w:lang w:eastAsia="es-EC"/>
              </w:rPr>
            </w:pPr>
            <w:r w:rsidRPr="00CF428C">
              <w:rPr>
                <w:b/>
                <w:bCs/>
                <w:color w:val="000000"/>
                <w:sz w:val="20"/>
                <w:szCs w:val="20"/>
                <w:lang w:eastAsia="es-EC"/>
              </w:rPr>
              <w:t xml:space="preserve">81</w:t>
            </w:r>
          </w:p>
        </w:tc>
        <w:tc>
          <w:tcPr>
            <w:tcW w:w="608" w:type="dxa"/>
            <w:noWrap/>
            <w:vAlign w:val="bottom"/>
            <w:hideMark/>
          </w:tcPr>
          <w:p w:rsidRPr="00CF428C" w:rsidR="001928E9" w:rsidP="00B3446B" w:rsidRDefault="001928E9" w14:paraId="6319F62C" w14:textId="77777777">
            <w:pPr>
              <w:jc w:val="center"/>
              <w:rPr>
                <w:b/>
                <w:bCs/>
                <w:color w:val="000000"/>
                <w:sz w:val="20"/>
                <w:szCs w:val="20"/>
                <w:lang w:eastAsia="es-EC"/>
              </w:rPr>
            </w:pPr>
            <w:r w:rsidRPr="00CF428C">
              <w:rPr>
                <w:b/>
                <w:bCs/>
                <w:color w:val="000000"/>
                <w:sz w:val="20"/>
                <w:szCs w:val="20"/>
                <w:lang w:eastAsia="es-EC"/>
              </w:rPr>
              <w:t xml:space="preserve">81</w:t>
            </w:r>
          </w:p>
        </w:tc>
        <w:tc>
          <w:tcPr>
            <w:tcW w:w="608" w:type="dxa"/>
            <w:noWrap/>
            <w:vAlign w:val="bottom"/>
            <w:hideMark/>
          </w:tcPr>
          <w:p w:rsidRPr="00CF428C" w:rsidR="001928E9" w:rsidP="00B3446B" w:rsidRDefault="001928E9" w14:paraId="7605DAC3" w14:textId="77777777">
            <w:pPr>
              <w:jc w:val="center"/>
              <w:rPr>
                <w:b/>
                <w:bCs/>
                <w:color w:val="000000"/>
                <w:sz w:val="20"/>
                <w:szCs w:val="20"/>
                <w:lang w:eastAsia="es-EC"/>
              </w:rPr>
            </w:pPr>
            <w:r w:rsidRPr="00CF428C">
              <w:rPr>
                <w:b/>
                <w:bCs/>
                <w:color w:val="000000"/>
                <w:sz w:val="20"/>
                <w:szCs w:val="20"/>
                <w:lang w:eastAsia="es-EC"/>
              </w:rPr>
              <w:t xml:space="preserve">81.5</w:t>
            </w:r>
          </w:p>
        </w:tc>
        <w:tc>
          <w:tcPr>
            <w:tcW w:w="160" w:type="dxa"/>
          </w:tcPr>
          <w:p w:rsidRPr="00CF428C" w:rsidR="001928E9" w:rsidP="00B3446B" w:rsidRDefault="001928E9" w14:paraId="59A65071" w14:textId="77777777">
            <w:pPr>
              <w:jc w:val="center"/>
              <w:rPr>
                <w:b/>
                <w:bCs/>
                <w:color w:val="000000"/>
                <w:sz w:val="20"/>
                <w:szCs w:val="20"/>
                <w:lang w:eastAsia="es-EC"/>
              </w:rPr>
            </w:pPr>
          </w:p>
        </w:tc>
        <w:tc>
          <w:tcPr>
            <w:tcW w:w="608" w:type="dxa"/>
            <w:noWrap/>
            <w:vAlign w:val="bottom"/>
            <w:hideMark/>
          </w:tcPr>
          <w:p w:rsidRPr="00CF428C" w:rsidR="001928E9" w:rsidP="00B3446B" w:rsidRDefault="001928E9" w14:paraId="5C68E494" w14:textId="77777777">
            <w:pPr>
              <w:jc w:val="center"/>
              <w:rPr>
                <w:b/>
                <w:bCs/>
                <w:color w:val="000000"/>
                <w:sz w:val="20"/>
                <w:szCs w:val="20"/>
                <w:highlight w:val="green"/>
                <w:lang w:eastAsia="es-EC"/>
              </w:rPr>
            </w:pPr>
            <w:r w:rsidRPr="00CF428C">
              <w:rPr>
                <w:b/>
                <w:bCs/>
                <w:color w:val="000000"/>
                <w:sz w:val="20"/>
                <w:szCs w:val="20"/>
                <w:highlight w:val="green"/>
                <w:lang w:eastAsia="es-EC"/>
              </w:rPr>
              <w:t xml:space="preserve">82.5</w:t>
            </w:r>
          </w:p>
        </w:tc>
        <w:tc>
          <w:tcPr>
            <w:tcW w:w="608" w:type="dxa"/>
            <w:noWrap/>
            <w:vAlign w:val="bottom"/>
            <w:hideMark/>
          </w:tcPr>
          <w:p w:rsidRPr="00CF428C" w:rsidR="001928E9" w:rsidP="00B3446B" w:rsidRDefault="001928E9" w14:paraId="3F15E053" w14:textId="77777777">
            <w:pPr>
              <w:jc w:val="center"/>
              <w:rPr>
                <w:b/>
                <w:bCs/>
                <w:color w:val="000000"/>
                <w:sz w:val="20"/>
                <w:szCs w:val="20"/>
                <w:highlight w:val="green"/>
                <w:lang w:eastAsia="es-EC"/>
              </w:rPr>
            </w:pPr>
            <w:r w:rsidRPr="00CF428C">
              <w:rPr>
                <w:b/>
                <w:bCs/>
                <w:color w:val="000000"/>
                <w:sz w:val="20"/>
                <w:szCs w:val="20"/>
                <w:highlight w:val="green"/>
                <w:lang w:eastAsia="es-EC"/>
              </w:rPr>
              <w:t xml:space="preserve">82.5</w:t>
            </w:r>
          </w:p>
        </w:tc>
        <w:tc>
          <w:tcPr>
            <w:tcW w:w="608" w:type="dxa"/>
            <w:noWrap/>
            <w:vAlign w:val="bottom"/>
            <w:hideMark/>
          </w:tcPr>
          <w:p w:rsidRPr="00CF428C" w:rsidR="001928E9" w:rsidP="00B3446B" w:rsidRDefault="001928E9" w14:paraId="454BB2D5" w14:textId="77777777">
            <w:pPr>
              <w:jc w:val="center"/>
              <w:rPr>
                <w:b/>
                <w:bCs/>
                <w:color w:val="000000"/>
                <w:sz w:val="20"/>
                <w:szCs w:val="20"/>
                <w:lang w:eastAsia="es-EC"/>
              </w:rPr>
            </w:pPr>
            <w:r w:rsidRPr="00CF428C">
              <w:rPr>
                <w:b/>
                <w:bCs/>
                <w:color w:val="000000"/>
                <w:sz w:val="20"/>
                <w:szCs w:val="20"/>
                <w:lang w:eastAsia="es-EC"/>
              </w:rPr>
              <w:t xml:space="preserve">79.5</w:t>
            </w:r>
          </w:p>
        </w:tc>
        <w:tc>
          <w:tcPr>
            <w:tcW w:w="608" w:type="dxa"/>
            <w:noWrap/>
            <w:vAlign w:val="bottom"/>
            <w:hideMark/>
          </w:tcPr>
          <w:p w:rsidRPr="00CF428C" w:rsidR="001928E9" w:rsidP="00B3446B" w:rsidRDefault="001928E9" w14:paraId="041877B0" w14:textId="77777777">
            <w:pPr>
              <w:jc w:val="center"/>
              <w:rPr>
                <w:b/>
                <w:bCs/>
                <w:color w:val="000000"/>
                <w:sz w:val="20"/>
                <w:szCs w:val="20"/>
                <w:lang w:eastAsia="es-EC"/>
              </w:rPr>
            </w:pPr>
            <w:r w:rsidRPr="00CF428C">
              <w:rPr>
                <w:b/>
                <w:bCs/>
                <w:color w:val="000000"/>
                <w:sz w:val="20"/>
                <w:szCs w:val="20"/>
                <w:highlight w:val="green"/>
                <w:lang w:eastAsia="es-EC"/>
              </w:rPr>
              <w:t xml:space="preserve">82</w:t>
            </w:r>
          </w:p>
        </w:tc>
        <w:tc>
          <w:tcPr>
            <w:tcW w:w="608" w:type="dxa"/>
            <w:noWrap/>
            <w:vAlign w:val="bottom"/>
            <w:hideMark/>
          </w:tcPr>
          <w:p w:rsidRPr="00CF428C" w:rsidR="001928E9" w:rsidP="00B3446B" w:rsidRDefault="001928E9" w14:paraId="39B45A67" w14:textId="77777777">
            <w:pPr>
              <w:jc w:val="center"/>
              <w:rPr>
                <w:b/>
                <w:bCs/>
                <w:color w:val="000000"/>
                <w:sz w:val="20"/>
                <w:szCs w:val="20"/>
                <w:lang w:eastAsia="es-EC"/>
              </w:rPr>
            </w:pPr>
            <w:r w:rsidRPr="00CF428C">
              <w:rPr>
                <w:b/>
                <w:bCs/>
                <w:color w:val="000000"/>
                <w:sz w:val="20"/>
                <w:szCs w:val="20"/>
                <w:lang w:eastAsia="es-EC"/>
              </w:rPr>
              <w:t xml:space="preserve">81.5</w:t>
            </w:r>
          </w:p>
        </w:tc>
        <w:tc>
          <w:tcPr>
            <w:tcW w:w="608" w:type="dxa"/>
            <w:noWrap/>
            <w:vAlign w:val="bottom"/>
            <w:hideMark/>
          </w:tcPr>
          <w:p w:rsidRPr="00CF428C" w:rsidR="001928E9" w:rsidP="00B3446B" w:rsidRDefault="001928E9" w14:paraId="56FCF57D" w14:textId="77777777">
            <w:pPr>
              <w:jc w:val="center"/>
              <w:rPr>
                <w:b/>
                <w:bCs/>
                <w:color w:val="000000"/>
                <w:sz w:val="20"/>
                <w:szCs w:val="20"/>
                <w:lang w:eastAsia="es-EC"/>
              </w:rPr>
            </w:pPr>
            <w:r w:rsidRPr="00CF428C">
              <w:rPr>
                <w:b/>
                <w:bCs/>
                <w:color w:val="000000"/>
                <w:sz w:val="20"/>
                <w:szCs w:val="20"/>
                <w:lang w:eastAsia="es-EC"/>
              </w:rPr>
              <w:t xml:space="preserve">80.8</w:t>
            </w:r>
          </w:p>
        </w:tc>
      </w:tr>
    </w:tbl>
    <w:p w:rsidRPr="00CF428C" w:rsidR="001928E9" w:rsidP="001928E9" w:rsidRDefault="001928E9" w14:paraId="7D05B41C" w14:textId="77777777">
      <w:pPr>
        <w:spacing w:after="120"/>
        <w:jc w:val="both"/>
      </w:pPr>
      <w:r w:rsidRPr="00CF428C">
        <w:t xml:space="preserve">Table 4 describes the organoleptic attributes evaluated in the different coffee genotypes (Red Bourbon, Yellow Bourbon, Sarchimor, and Catuai) subjected to natural, honey, and washed processing methods. </w:t>
      </w:r>
    </w:p>
    <w:p w:rsidRPr="00CF428C" w:rsidR="001928E9" w:rsidP="001928E9" w:rsidRDefault="001928E9" w14:paraId="5EDB9446" w14:textId="77777777">
      <w:pPr>
        <w:spacing w:after="120"/>
        <w:jc w:val="both"/>
      </w:pPr>
      <w:r w:rsidRPr="00CF428C">
        <w:t xml:space="preserve">The results indicate that the Sarchimor natural and Sarchimor honey treatments performed best in terms of sensory characteristics, achieving the highest total scores (82.5 points) and falling within the speciality coffee classification according to the criteria established by the </w:t>
      </w:r>
      <w:sdt>
        <w:sdtPr>
          <w:tag w:val="MENDELEY_CITATION_v3_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"/>
          <w:id w:val="-993105058"/>
          <w:placeholder>
            <w:docPart w:val="CCABAB31B876C24DA0587D3E1CB455AA"/>
          </w:placeholder>
        </w:sdtPr>
        <w:sdtContent>
          <w:r w:rsidRPr="001928E9">
            <w:t xml:space="preserve">SCAA (2018)</w:t>
          </w:r>
        </w:sdtContent>
      </w:sdt>
      <w:r w:rsidRPr="001928E9">
        <w:t xml:space="preserve">, </w:t>
      </w:r>
      <w:r w:rsidRPr="00CF428C">
        <w:t xml:space="preserve">with both treatments obtaining maximum scores (10 points) for sweetness, clean cup and uniformity, as well as showing higher values for aroma, flavour, body and acidity/salt than the other treatments.</w:t>
      </w:r>
    </w:p>
    <w:p w:rsidRPr="00CF428C" w:rsidR="001928E9" w:rsidP="001928E9" w:rsidRDefault="001928E9" w14:paraId="28D4363F" w14:textId="77777777">
      <w:pPr>
        <w:spacing w:after="120"/>
        <w:jc w:val="both"/>
      </w:pPr>
      <w:r w:rsidRPr="00CF428C">
        <w:t xml:space="preserve">In a second quality level were Catuai natural (82 points) and Bourbon Rojo natural (82 points), which also maintained consistent sensory profiles without defects. In contrast, the Bourbon Rojo washed treatment obtained the lowest total score (78.3 points), mainly related to </w:t>
      </w:r>
      <w:r w:rsidRPr="00CF428C">
        <w:t xml:space="preserve">observable </w:t>
      </w:r>
      <w:r w:rsidRPr="00CF428C">
        <w:t xml:space="preserve">reductions </w:t>
      </w:r>
      <w:r w:rsidRPr="00CF428C">
        <w:t xml:space="preserve">in</w:t>
      </w:r>
      <w:r w:rsidRPr="00CF428C">
        <w:lastRenderedPageBreak/>
      </w:r>
      <w:r w:rsidRPr="00CF428C">
        <w:t xml:space="preserve"> n attributes such as aroma (6.75), flavour (7.0) and acidity/saltiness (6.75).</w:t>
      </w:r>
    </w:p>
    <w:p w:rsidRPr="00CF428C" w:rsidR="001928E9" w:rsidP="001928E9" w:rsidRDefault="001928E9" w14:paraId="7031C92E" w14:textId="77777777">
      <w:pPr>
        <w:spacing w:after="120"/>
        <w:jc w:val="both"/>
      </w:pPr>
      <w:r w:rsidRPr="00CF428C">
        <w:t xml:space="preserve">The most relevant organoleptic characteristics in specialty coffees—fragrance, aroma, acidity, flavour and body—were highlighted in most of the treatments evaluated, as reported by </w:t>
      </w:r>
      <w:sdt>
        <w:sdtPr>
          <w:tag w:val="MENDELEY_CITATION_v3_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"/>
          <w:id w:val="453146018"/>
          <w:placeholder>
            <w:docPart w:val="D0E82F2E605BA4428866CB9EAE6F3F2D"/>
          </w:placeholder>
        </w:sdtPr>
        <w:sdtContent>
          <w:r w:rsidRPr="001928E9">
            <w:t xml:space="preserve">Mendoza et al. (2023), </w:t>
          </w:r>
        </w:sdtContent>
      </w:sdt>
      <w:r w:rsidRPr="00CF428C">
        <w:t xml:space="preserve">reaffirming the good commercial potential of the genotypes studied.</w:t>
      </w:r>
    </w:p>
    <w:p w:rsidRPr="00CF428C" w:rsidR="001928E9" w:rsidP="001928E9" w:rsidRDefault="001928E9" w14:paraId="40FFCFB0" w14:textId="77777777">
      <w:pPr>
        <w:spacing w:after="120"/>
        <w:jc w:val="both"/>
      </w:pPr>
      <w:sdt>
        <w:sdtPr>
          <w:tag w:val="MENDELEY_CITATION_v3_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"/>
          <w:id w:val="-682439792"/>
          <w:placeholder>
            <w:docPart w:val="9952CF718F89474494C69C1FB142F523"/>
          </w:placeholder>
        </w:sdtPr>
        <w:sdtContent>
          <w:r w:rsidRPr="001928E9">
            <w:t xml:space="preserve">Julca et al. (2023) </w:t>
          </w:r>
        </w:sdtContent>
      </w:sdt>
      <w:r w:rsidRPr="00CF428C">
        <w:t xml:space="preserve">point out that the Bourbon genotype is characterised by offering a high-quality beverage. However, the results obtained in this study do not coincide with this reference, as Bourbon scored lower in the organoleptic evaluation compared to other genotypes.</w:t>
      </w:r>
    </w:p>
    <w:p w:rsidRPr="00CF428C" w:rsidR="001928E9" w:rsidP="001928E9" w:rsidRDefault="001928E9" w14:paraId="30CF7505" w14:textId="77777777">
      <w:pPr>
        <w:spacing w:after="120"/>
        <w:jc w:val="both"/>
      </w:pPr>
      <w:r w:rsidRPr="00CF428C">
        <w:t xml:space="preserve">The results are consistent with those reported by </w:t>
      </w:r>
      <w:sdt>
        <w:sdtPr>
          <w:tag w:val="MENDELEY_CITATION_v3_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"/>
          <w:id w:val="1076639457"/>
          <w:placeholder>
            <w:docPart w:val="0CC2CF7507D64342B4BC5DF263D012A7"/>
          </w:placeholder>
        </w:sdtPr>
        <w:sdtContent>
          <w:r w:rsidRPr="001928E9">
            <w:t xml:space="preserve">Maldonado et al. (2024)</w:t>
          </w:r>
        </w:sdtContent>
      </w:sdt>
      <w:r w:rsidRPr="00CF428C">
        <w:t xml:space="preserve">, who reported an organoleptic score of 82 points for the Catuai genotype, a value very close to that obtained in this study (81.5 points), showing that, although no statistically significant differences were determined between cultivars, the variations in the final score are important in the differentiated coffee market.</w:t>
      </w:r>
    </w:p>
    <w:p w:rsidRPr="00CF428C" w:rsidR="001928E9" w:rsidP="001928E9" w:rsidRDefault="001928E9" w14:paraId="21C911BE" w14:textId="77777777">
      <w:pPr>
        <w:spacing w:after="120"/>
        <w:jc w:val="both"/>
      </w:pPr>
      <w:r w:rsidRPr="00CF428C">
        <w:t xml:space="preserve">Recent literature reports that coffees processed with controlled fermentation can achieve higher organoleptic scores (87–88 points) and more complex sensory profiles, as evidenced in the Bourbon and Geisha varieties </w:t>
      </w:r>
      <w:sdt>
        <w:sdtPr>
          <w:tag w:val="MENDELEY_CITATION_v3_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"/>
          <w:id w:val="-2065019112"/>
          <w:placeholder>
            <w:docPart w:val="E322DAD28CDDA74DA4153E37A2CD3142"/>
          </w:placeholder>
        </w:sdtPr>
        <w:sdtContent>
          <w:r w:rsidRPr="001928E9">
            <w:t xml:space="preserve">(Payehuanca, 2024)</w:t>
          </w:r>
        </w:sdtContent>
      </w:sdt>
      <w:r w:rsidRPr="001928E9">
        <w:t xml:space="preserve">.</w:t>
      </w:r>
      <w:r w:rsidRPr="00CF428C">
        <w:t xml:space="preserve"> although these results exceed those obtained in the present study, they constitute a benchmark for optimising post-harvest management, considering that 60% of cup quality depends on processing and only 40% on agricultural production </w:t>
      </w:r>
      <w:sdt>
        <w:sdtPr>
          <w:tag w:val="MENDELEY_CITATION_v3_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"/>
          <w:id w:val="837347164"/>
          <w:placeholder>
            <w:docPart w:val="3416A54BEC88DC4CAE46655534682288"/>
          </w:placeholder>
        </w:sdtPr>
        <w:sdtContent>
          <w:r w:rsidRPr="001928E9">
            <w:t xml:space="preserve">Vidal et al., (2023)</w:t>
          </w:r>
        </w:sdtContent>
      </w:sdt>
      <w:r w:rsidRPr="001928E9">
        <w:t xml:space="preserve">.  </w:t>
      </w:r>
    </w:p>
    <w:p w:rsidRPr="00656D25" w:rsidR="0017577F" w:rsidP="0017577F" w:rsidRDefault="0017577F" w14:paraId="14664165" w14:textId="77777777">
      <w:pPr>
        <w:jc w:val="both"/>
        <w:rPr>
          <w:sz w:val="20"/>
          <w:szCs w:val="20"/>
        </w:rPr>
      </w:pPr>
    </w:p>
    <w:p w:rsidRPr="001928E9" w:rsidR="009C3107" w:rsidP="009C3107" w:rsidRDefault="009C3107" w14:paraId="6C9DCE1A" w14:textId="50EABF56">
      <w:pPr>
        <w:spacing w:before="120" w:after="240"/>
        <w:jc w:val="both"/>
        <w:rPr>
          <w:b/>
          <w:bCs/>
        </w:rPr>
      </w:pPr>
      <w:r w:rsidRPr="001928E9">
        <w:rPr>
          <w:b/>
          <w:bCs/>
        </w:rPr>
        <w:t xml:space="preserve">Conclusions</w:t>
      </w:r>
    </w:p>
    <w:p w:rsidR="001928E9" w:rsidP="001928E9" w:rsidRDefault="001928E9" w14:paraId="4C9AA8CD" w14:textId="1E504EC5">
      <w:pPr>
        <w:spacing w:after="120"/>
        <w:jc w:val="both"/>
      </w:pPr>
      <w:r w:rsidRPr="00CF428C">
        <w:t xml:space="preserve">The joint evaluation of productivity, physical characteristics of the bean, and sensory quality shows that, although there are no significant differences in yield between the genotypes studied, there are distinctive physical and sensory attributes, particularly in Sarchimor and in the natural and honey processing methods, which reflect a relevant qualitative differentiation</w:t>
      </w:r>
      <w:r>
        <w:t xml:space="preserve">.</w:t>
      </w:r>
    </w:p>
    <w:p w:rsidRPr="00CF428C" w:rsidR="001928E9" w:rsidP="001928E9" w:rsidRDefault="001928E9" w14:paraId="0716C3D1" w14:textId="77777777">
      <w:pPr>
        <w:spacing w:after="120"/>
        <w:jc w:val="both"/>
      </w:pPr>
    </w:p>
    <w:p w:rsidRPr="00CF428C" w:rsidR="001928E9" w:rsidP="001928E9" w:rsidRDefault="001928E9" w14:paraId="644AA360" w14:textId="77777777">
      <w:r w:rsidRPr="00CF428C">
        <w:rPr>
          <w:b/>
          <w:bCs/>
          <w:spacing w:val="-2"/>
        </w:rPr>
        <w:lastRenderedPageBreak/>
      </w:r>
      <w:r w:rsidRPr="00CF428C">
        <w:rPr>
          <w:b/>
          <w:bCs/>
          <w:spacing w:val="-2"/>
        </w:rPr>
        <w:t xml:space="preserve">Acknowledgements</w:t>
      </w:r>
    </w:p>
    <w:p w:rsidRPr="001928E9" w:rsidR="001928E9" w:rsidP="001928E9" w:rsidRDefault="001928E9" w14:paraId="1E6A9117" w14:textId="77777777">
      <w:pPr>
        <w:spacing w:after="120"/>
        <w:jc w:val="both"/>
      </w:pPr>
      <w:r w:rsidRPr="001928E9">
        <w:t xml:space="preserve">We would like to express our sincere gratitude to the Universidad Estatal del Sur de Manabí for its support of the research project "Development of strategies for increasing the production of Arabica coffee (Coffea arabica) – Phase III".</w:t>
      </w:r>
    </w:p>
    <w:p w:rsidRPr="001928E9" w:rsidR="0017577F" w:rsidP="001928E9" w:rsidRDefault="0017577F" w14:paraId="6D0A30A3" w14:textId="77777777">
      <w:pPr>
        <w:spacing w:after="120"/>
        <w:jc w:val="both"/>
      </w:pPr>
    </w:p>
    <w:p w:rsidRPr="007E5AF0" w:rsidR="009C3107" w:rsidP="007E5AF0" w:rsidRDefault="009C3107" w14:paraId="7D1A8538" w14:textId="0A9408F6">
      <w:pPr>
        <w:spacing w:before="120" w:after="240"/>
        <w:jc w:val="both"/>
        <w:rPr>
          <w:b/>
          <w:bCs/>
        </w:rPr>
      </w:pPr>
      <w:r w:rsidRPr="007E5AF0">
        <w:rPr>
          <w:b/>
          <w:bCs/>
        </w:rPr>
        <w:t xml:space="preserve">References</w:t>
      </w:r>
    </w:p>
    <w:sdt>
      <w:sdtPr>
        <w:id w:val="111145805"/>
        <w:bibliography/>
      </w:sdtPr>
      <w:sdtContent>
        <w:p w:rsidRPr="001928E9" w:rsidR="001928E9" w:rsidP="001928E9" w:rsidRDefault="001928E9" w14:paraId="3C07F2DE" w14:textId="77777777">
          <w:pPr>
            <w:autoSpaceDE w:val="0"/>
            <w:autoSpaceDN w:val="0"/>
            <w:ind w:start="426" w:hanging="426"/>
            <w:jc w:val="both"/>
          </w:pPr>
          <w:r w:rsidRPr="001928E9">
            <w:t xml:space="preserve">Alomia-Lucero, J. M., &amp; Untiveros-Soldevilla, C. M. (2021). Washed, honey and natural processing of </w:t>
          </w:r>
          <w:r w:rsidRPr="001928E9">
            <w:rPr>
              <w:i/>
            </w:rPr>
            <w:t xml:space="preserve">Coffea arabica </w:t>
          </w:r>
          <w:r w:rsidRPr="001928E9">
            <w:t xml:space="preserve">L. catimor variety </w:t>
          </w:r>
          <w:r w:rsidRPr="001928E9">
            <w:t xml:space="preserve">beans </w:t>
          </w:r>
          <w:r w:rsidRPr="001928E9">
            <w:t xml:space="preserve">on physical and organoleptic quality, Satipo - Peru. </w:t>
          </w:r>
          <w:r w:rsidRPr="001928E9">
            <w:rPr>
              <w:i/>
            </w:rPr>
            <w:t xml:space="preserve">Revista Investigación Agraria, 3</w:t>
          </w:r>
          <w:r w:rsidRPr="001928E9">
            <w:t xml:space="preserve">(2), 27–42. https://doi.org/10.47840/reina.3.2.1097</w:t>
          </w:r>
        </w:p>
        <w:p w:rsidRPr="001928E9" w:rsidR="001928E9" w:rsidP="001928E9" w:rsidRDefault="001928E9" w14:paraId="17FD074B" w14:textId="77777777">
          <w:pPr>
            <w:autoSpaceDE w:val="0"/>
            <w:autoSpaceDN w:val="0"/>
            <w:ind w:start="426" w:hanging="426"/>
            <w:jc w:val="both"/>
          </w:pPr>
          <w:r w:rsidRPr="001928E9">
            <w:t xml:space="preserve">Álvarez Andrade, A. D. (2025). "Productive and organoleptic evaluation of three Arabica coffee genotypes in three types of processing [Universidad Estatal del Sur de Manabí]. https://repositorio.unesum.edu.ec/bitstream/53000/8000/1/Alvarez%20Andrade%20Arela%20Dolores.pdf</w:t>
          </w:r>
        </w:p>
        <w:p w:rsidRPr="001928E9" w:rsidR="001928E9" w:rsidP="001928E9" w:rsidRDefault="001928E9" w14:paraId="610D7726" w14:textId="77777777">
          <w:pPr>
            <w:autoSpaceDE w:val="0"/>
            <w:autoSpaceDN w:val="0"/>
            <w:ind w:start="426" w:hanging="426"/>
            <w:jc w:val="both"/>
          </w:pPr>
          <w:r w:rsidRPr="001928E9">
            <w:t xml:space="preserve">Buendía-Espinoza, J. C., Maldonado-Torres, R., Amador-Atlahua, L., &amp; Álvarez-Sánchez, M. E. (2020). Identification of discriminatory elements to characterise </w:t>
          </w:r>
          <w:r w:rsidRPr="001928E9">
            <w:rPr>
              <w:i/>
            </w:rPr>
            <w:t xml:space="preserve">Coffea arabica </w:t>
          </w:r>
          <w:r w:rsidRPr="001928E9">
            <w:t xml:space="preserve">L. using principal components. </w:t>
          </w:r>
          <w:r w:rsidRPr="001928E9">
            <w:rPr>
              <w:i/>
            </w:rPr>
            <w:t xml:space="preserve">Mexican Journal of Agricultural Sciences, 11</w:t>
          </w:r>
          <w:r w:rsidRPr="001928E9">
            <w:t xml:space="preserve">(1), 1–12. https://doi.org/10.29312/REMEXCA.V11I1.2207</w:t>
          </w:r>
        </w:p>
        <w:p w:rsidRPr="001928E9" w:rsidR="001928E9" w:rsidP="001928E9" w:rsidRDefault="001928E9" w14:paraId="5CA0E1C4" w14:textId="77777777">
          <w:pPr>
            <w:autoSpaceDE w:val="0"/>
            <w:autoSpaceDN w:val="0"/>
            <w:ind w:start="426" w:hanging="426"/>
            <w:jc w:val="both"/>
          </w:pPr>
          <w:r w:rsidRPr="001928E9">
            <w:t xml:space="preserve">Cañarte-Vélez, C. R., Cañarte-Vélez, C. R., Valverde-Lucio, Y. A., &amp; Mero-Tuárez, J. R. (2021). Sensory characteristics of coffee (</w:t>
          </w:r>
          <w:r w:rsidRPr="001928E9">
            <w:rPr>
              <w:i/>
            </w:rPr>
            <w:t xml:space="preserve">Coffea arabica</w:t>
          </w:r>
          <w:r w:rsidRPr="001928E9">
            <w:t xml:space="preserve">) with different wet processing treatments. </w:t>
          </w:r>
          <w:r w:rsidRPr="001928E9">
            <w:rPr>
              <w:i/>
            </w:rPr>
            <w:t xml:space="preserve">Polo Del Conocimiento, 6</w:t>
          </w:r>
          <w:r w:rsidRPr="001928E9">
            <w:t xml:space="preserve">(1), 445–463. https://doi.org/10.23857/pc.v6i1.2152</w:t>
          </w:r>
        </w:p>
        <w:p w:rsidRPr="001928E9" w:rsidR="001928E9" w:rsidP="001928E9" w:rsidRDefault="001928E9" w14:paraId="23020ACD" w14:textId="77777777">
          <w:pPr>
            <w:autoSpaceDE w:val="0"/>
            <w:autoSpaceDN w:val="0"/>
            <w:ind w:start="426" w:hanging="426"/>
            <w:jc w:val="both"/>
          </w:pPr>
          <w:r w:rsidRPr="001928E9">
            <w:t xml:space="preserve">Córdova Dina, Espinosa Kleber, Cedeño Maria, &amp; Chilan William. (2025). Agronomic response of two Arabica coffee genotypes (</w:t>
          </w:r>
          <w:r w:rsidRPr="001928E9">
            <w:rPr>
              <w:i/>
            </w:rPr>
            <w:t xml:space="preserve">Coffea arabica</w:t>
          </w:r>
          <w:r w:rsidRPr="001928E9">
            <w:t xml:space="preserve">) Sarchimor 1669 and Manabí 01. </w:t>
          </w:r>
          <w:r w:rsidRPr="001928E9">
            <w:rPr>
              <w:i/>
            </w:rPr>
            <w:t xml:space="preserve">KOSMOS,</w:t>
          </w:r>
          <w:r w:rsidRPr="001928E9">
            <w:t xml:space="preserve"> 4, 274–282. https://editorialinnova.com/index.php/rck/article/view/202/572</w:t>
          </w:r>
        </w:p>
        <w:p w:rsidRPr="001928E9" w:rsidR="001928E9" w:rsidP="001928E9" w:rsidRDefault="001928E9" w14:paraId="206511D9" w14:textId="77777777">
          <w:pPr>
            <w:autoSpaceDE w:val="0"/>
            <w:autoSpaceDN w:val="0"/>
            <w:ind w:start="426" w:hanging="426"/>
            <w:jc w:val="both"/>
          </w:pPr>
          <w:r w:rsidRPr="001928E9">
            <w:t xml:space="preserve">Farfán-Valencia, F. (2020). Coffee crop management in agroforestry systems – SAF. In Agronomic Management of Coffee Production Systems (pp. 72–123). Cenicafé. https://doi.org/10.38141/10791/0002_3</w:t>
          </w:r>
        </w:p>
        <w:p w:rsidRPr="001928E9" w:rsidR="001928E9" w:rsidP="001928E9" w:rsidRDefault="001928E9" w14:paraId="606A6E39" w14:textId="77777777">
          <w:pPr>
            <w:autoSpaceDE w:val="0"/>
            <w:autoSpaceDN w:val="0"/>
            <w:ind w:start="426" w:hanging="426"/>
            <w:jc w:val="both"/>
          </w:pPr>
          <w:r w:rsidRPr="001928E9">
            <w:t xml:space="preserve">García Zavaleta, J., Quintero Fuentes, M., Bautista Sánchez, R., &amp; Mendoza Loyo, O. (2025). Agronomic factors in the cultivation and production of Arabica coffee in Zongolica, Veracruz. 593 </w:t>
          </w:r>
          <w:r w:rsidRPr="001928E9">
            <w:rPr>
              <w:i/>
            </w:rPr>
            <w:t xml:space="preserve">Digital Publisher CEIT, 10</w:t>
          </w:r>
          <w:r w:rsidRPr="001928E9">
            <w:t xml:space="preserve">(1), 652-667. https://doi.org/10.33386/593dp.2025.1</w:t>
          </w:r>
        </w:p>
        <w:p w:rsidRPr="001928E9" w:rsidR="001928E9" w:rsidP="001928E9" w:rsidRDefault="001928E9" w14:paraId="6E1369FB" w14:textId="77777777">
          <w:pPr>
            <w:autoSpaceDE w:val="0"/>
            <w:autoSpaceDN w:val="0"/>
            <w:ind w:start="426" w:hanging="426"/>
            <w:jc w:val="both"/>
          </w:pPr>
          <w:r w:rsidRPr="001928E9">
            <w:lastRenderedPageBreak/>
          </w:r>
          <w:r w:rsidRPr="001928E9">
            <w:t xml:space="preserve">Guevara, Y. (2023). Quantitative characterisation of the cup quality of rust-resistant coffee varieties. Café Cacao, 22, //cu-id.com/0356/v22e01. https://www.cafecacao.edicionescervantes.com/index.php/cafecacao/article/view/283/235</w:t>
          </w:r>
        </w:p>
        <w:p w:rsidRPr="001928E9" w:rsidR="001928E9" w:rsidP="001928E9" w:rsidRDefault="001928E9" w14:paraId="79D5A3E3" w14:textId="77777777">
          <w:pPr>
            <w:autoSpaceDE w:val="0"/>
            <w:autoSpaceDN w:val="0"/>
            <w:ind w:start="426" w:hanging="426"/>
            <w:jc w:val="both"/>
          </w:pPr>
          <w:r w:rsidRPr="001928E9">
            <w:t xml:space="preserve">Herrera, F., Arriaga, M., &amp; Rivera, C. (2023). Mexican coffee: Production, market and public policy. Inter-American Institute for Cooperation on Agriculture, 1, 1–39. https://www.researchgate.net/profile/Celso-Rodrigo-Rivera-Rojo/publication/373830206_Cafe_mexiquense_Produccion_mercado_y_politica_publica/links/64ff2dec25ee6b7564e11d77/Cafe-mexiquense-Produccion-mercado-y-politica-publica.pdf#page=236</w:t>
          </w:r>
        </w:p>
        <w:p w:rsidRPr="001928E9" w:rsidR="001928E9" w:rsidP="001928E9" w:rsidRDefault="001928E9" w14:paraId="13FD3646" w14:textId="77777777">
          <w:pPr>
            <w:autoSpaceDE w:val="0"/>
            <w:autoSpaceDN w:val="0"/>
            <w:ind w:start="426" w:hanging="426"/>
            <w:jc w:val="both"/>
          </w:pPr>
          <w:r w:rsidRPr="001928E9">
            <w:t xml:space="preserve">Jadan Sánchez, V. M., Belduma Pizarro, N. A., &amp; Elizalde Orellana, M. V. (2024). Evolution and projection of agricultural production (bananas and coffee) in Ecuador in the period 2012-2025. </w:t>
          </w:r>
          <w:r w:rsidRPr="001928E9">
            <w:rPr>
              <w:i/>
            </w:rPr>
            <w:t xml:space="preserve">InveCom Magazine, 4</w:t>
          </w:r>
          <w:r w:rsidRPr="001928E9">
            <w:t xml:space="preserve">(2). https://doi.org/10.5281/ZENODO.10850807</w:t>
          </w:r>
        </w:p>
        <w:p w:rsidRPr="001928E9" w:rsidR="001928E9" w:rsidP="001928E9" w:rsidRDefault="001928E9" w14:paraId="7417EA2D" w14:textId="77777777">
          <w:pPr>
            <w:autoSpaceDE w:val="0"/>
            <w:autoSpaceDN w:val="0"/>
            <w:ind w:start="426" w:hanging="426"/>
            <w:jc w:val="both"/>
          </w:pPr>
          <w:r w:rsidRPr="001928E9">
            <w:t xml:space="preserve">Jiménez Buri, K. A., Quezada, J. M., &amp; Vega Granda, A. del C. (2023). Analysis of coffee exports in Ecuador, 2017-2021 period. Ciencia Latina - </w:t>
          </w:r>
          <w:r w:rsidRPr="001928E9">
            <w:rPr>
              <w:i/>
            </w:rPr>
            <w:t xml:space="preserve">Multidisciplinary Journal, 7,</w:t>
          </w:r>
          <w:r w:rsidRPr="001928E9">
            <w:t xml:space="preserve"> 6166. https://ciencialatina.org/index.php/cienciala/article/view/4909/7457</w:t>
          </w:r>
        </w:p>
        <w:p w:rsidRPr="001928E9" w:rsidR="001928E9" w:rsidP="001928E9" w:rsidRDefault="001928E9" w14:paraId="547FBCE1" w14:textId="77777777">
          <w:pPr>
            <w:autoSpaceDE w:val="0"/>
            <w:autoSpaceDN w:val="0"/>
            <w:ind w:start="426" w:hanging="426"/>
            <w:jc w:val="both"/>
          </w:pPr>
          <w:r w:rsidRPr="001928E9">
            <w:t xml:space="preserve">Juárez González, T., Maldonado Astudillo, Y. I., González Mateos, R., Ramírez Sucre, M. O., Álvarez Fitz, P., &amp; Salazar, R. (2021). Physicochemical and sensory characterisation of coffee from the mountains of Guerrero. </w:t>
          </w:r>
          <w:r w:rsidRPr="001928E9">
            <w:rPr>
              <w:i/>
            </w:rPr>
            <w:t xml:space="preserve">Revista Mexicana de Ciencias Agrícolas, 12</w:t>
          </w:r>
          <w:r w:rsidRPr="001928E9">
            <w:t xml:space="preserve">(6), 1057–1069. https://doi.org/10.29312/REMEXCA.V12I6.2773</w:t>
          </w:r>
        </w:p>
        <w:p w:rsidRPr="001928E9" w:rsidR="001928E9" w:rsidP="001928E9" w:rsidRDefault="001928E9" w14:paraId="437DD93B" w14:textId="77777777">
          <w:pPr>
            <w:autoSpaceDE w:val="0"/>
            <w:autoSpaceDN w:val="0"/>
            <w:ind w:start="426" w:hanging="426"/>
            <w:jc w:val="both"/>
          </w:pPr>
          <w:r w:rsidRPr="001928E9">
            <w:t xml:space="preserve">Julca Otiniano, A., Alvarado Huamán, L., Borjas Ventura, R., Castro Cepero, V., León Rojas, F., Valderrama Palacios, D., &amp; Bello Amez, S. (2023). Coffee varieties (</w:t>
          </w:r>
          <w:r w:rsidRPr="001928E9">
            <w:rPr>
              <w:i/>
            </w:rPr>
            <w:t xml:space="preserve">Coffea arabica</w:t>
          </w:r>
          <w:r w:rsidRPr="001928E9">
            <w:t xml:space="preserve">), a review and some experiences in Peru. </w:t>
          </w:r>
          <w:r w:rsidRPr="001928E9">
            <w:rPr>
              <w:i/>
            </w:rPr>
            <w:t xml:space="preserve">Journal of Agricultural and Natural Resource Research and Innovation, 10</w:t>
          </w:r>
          <w:r w:rsidRPr="001928E9">
            <w:t xml:space="preserve">(2), 134–155. https://doi.org/10.53287/RUYX4519VM15B</w:t>
          </w:r>
        </w:p>
        <w:p w:rsidRPr="001928E9" w:rsidR="001928E9" w:rsidP="001928E9" w:rsidRDefault="001928E9" w14:paraId="4E038FF0" w14:textId="77777777">
          <w:pPr>
            <w:autoSpaceDE w:val="0"/>
            <w:autoSpaceDN w:val="0"/>
            <w:ind w:start="426" w:hanging="426"/>
            <w:jc w:val="both"/>
            <w:rPr>
              <w:lang w:val="en-US"/>
            </w:rPr>
          </w:pPr>
          <w:r w:rsidRPr="001928E9">
            <w:rPr>
              <w:lang w:val="en-US"/>
            </w:rPr>
            <w:t xml:space="preserve">Leroy, T., </w:t>
          </w:r>
          <w:r w:rsidRPr="001928E9">
            <w:rPr>
              <w:lang w:val="en-US"/>
            </w:rPr>
            <w:t xml:space="preserve">Ribeyre</w:t>
          </w:r>
          <w:r w:rsidRPr="001928E9">
            <w:rPr>
              <w:lang w:val="en-US"/>
            </w:rPr>
            <w:t xml:space="preserve">, F., Bertrand, B., </w:t>
          </w:r>
          <w:r w:rsidRPr="001928E9">
            <w:rPr>
              <w:lang w:val="en-US"/>
            </w:rPr>
            <w:t xml:space="preserve">Charmetant</w:t>
          </w:r>
          <w:r w:rsidRPr="001928E9">
            <w:rPr>
              <w:lang w:val="en-US"/>
            </w:rPr>
            <w:t xml:space="preserve">, P., Dufour, M., Montagnon, C., Marraccini, P., &amp; Pot, D. (2006). Genetics of coffee quality. In </w:t>
          </w:r>
          <w:r w:rsidRPr="001928E9">
            <w:rPr>
              <w:i/>
              <w:lang w:val="en-US"/>
            </w:rPr>
            <w:t xml:space="preserve">Braz. J. Plant </w:t>
          </w:r>
          <w:r w:rsidRPr="001928E9">
            <w:rPr>
              <w:i/>
              <w:lang w:val="en-US"/>
            </w:rPr>
            <w:t xml:space="preserve">Physiol</w:t>
          </w:r>
          <w:r w:rsidRPr="001928E9">
            <w:rPr>
              <w:lang w:val="en-US"/>
            </w:rPr>
            <w:t xml:space="preserve">, 18(1).</w:t>
          </w:r>
        </w:p>
        <w:p w:rsidRPr="001928E9" w:rsidR="001928E9" w:rsidP="001928E9" w:rsidRDefault="001928E9" w14:paraId="79B5CC6A" w14:textId="77777777">
          <w:pPr>
            <w:autoSpaceDE w:val="0"/>
            <w:autoSpaceDN w:val="0"/>
            <w:ind w:start="426" w:hanging="426"/>
            <w:jc w:val="both"/>
          </w:pPr>
          <w:r w:rsidRPr="001928E9">
            <w:rPr>
              <w:lang w:val="en-US"/>
            </w:rPr>
            <w:t xml:space="preserve">Maldonado Espejo, Z., Maldonado Fuentes, C., Catari Quispe, P., &amp; </w:t>
          </w:r>
          <w:r w:rsidRPr="001928E9">
            <w:rPr>
              <w:lang w:val="en-US"/>
            </w:rPr>
            <w:t xml:space="preserve">Agrónomo</w:t>
          </w:r>
          <w:r w:rsidRPr="001928E9">
            <w:rPr>
              <w:lang w:val="en-US"/>
            </w:rPr>
            <w:t xml:space="preserve">, I. (2024). </w:t>
          </w:r>
          <w:r w:rsidRPr="001928E9">
            <w:t xml:space="preserve">Different forms of fermentation on the quality of coffee (</w:t>
          </w:r>
          <w:r w:rsidRPr="001928E9">
            <w:rPr>
              <w:i/>
            </w:rPr>
            <w:t xml:space="preserve">Coffea arabica </w:t>
          </w:r>
          <w:r w:rsidRPr="001928E9">
            <w:t xml:space="preserve">L.) </w:t>
          </w:r>
          <w:r w:rsidRPr="001928E9">
            <w:t xml:space="preserve">Sapecho </w:t>
          </w:r>
          <w:r w:rsidRPr="001928E9">
            <w:t xml:space="preserve">Experimental Station</w:t>
          </w:r>
          <w:r w:rsidRPr="001928E9">
            <w:lastRenderedPageBreak/>
          </w:r>
          <w:r w:rsidRPr="001928E9">
            <w:t xml:space="preserve"> . </w:t>
          </w:r>
          <w:r w:rsidRPr="001928E9">
            <w:rPr>
              <w:i/>
            </w:rPr>
            <w:t xml:space="preserve">Apthapi, 10</w:t>
          </w:r>
          <w:r w:rsidRPr="001928E9">
            <w:t xml:space="preserve">(1), 2651–2660. https://doi.org/10.53287/XFPV4722BR94C</w:t>
          </w:r>
        </w:p>
        <w:p w:rsidRPr="001928E9" w:rsidR="001928E9" w:rsidP="001928E9" w:rsidRDefault="001928E9" w14:paraId="4E7003BB" w14:textId="77777777">
          <w:pPr>
            <w:autoSpaceDE w:val="0"/>
            <w:autoSpaceDN w:val="0"/>
            <w:ind w:start="426" w:hanging="426"/>
            <w:jc w:val="both"/>
          </w:pPr>
          <w:r w:rsidRPr="001928E9">
            <w:t xml:space="preserve">Mendoza, B., Pincay, J., &amp; Bravo, R. (2023). Influence of ripe and green coffee harvesting on the physical and organoleptic quality of coffee (</w:t>
          </w:r>
          <w:r w:rsidRPr="001928E9">
            <w:rPr>
              <w:i/>
            </w:rPr>
            <w:t xml:space="preserve">Coffea arabica </w:t>
          </w:r>
          <w:r w:rsidRPr="001928E9">
            <w:t xml:space="preserve">L.). </w:t>
          </w:r>
          <w:r w:rsidRPr="001928E9">
            <w:rPr>
              <w:i/>
            </w:rPr>
            <w:t xml:space="preserve">Agrosilvicultura y Medioambiente Journal,</w:t>
          </w:r>
          <w:r w:rsidRPr="001928E9">
            <w:t xml:space="preserve"> 1. https://revistas.unesum.edu.ec/agricultura/index.php/ojs/article/view/2/8</w:t>
          </w:r>
        </w:p>
        <w:p w:rsidRPr="001928E9" w:rsidR="001928E9" w:rsidP="001928E9" w:rsidRDefault="001928E9" w14:paraId="3A4BF520" w14:textId="77777777">
          <w:pPr>
            <w:autoSpaceDE w:val="0"/>
            <w:autoSpaceDN w:val="0"/>
            <w:ind w:start="426" w:hanging="426"/>
            <w:jc w:val="both"/>
          </w:pPr>
          <w:r w:rsidRPr="001928E9">
            <w:t xml:space="preserve">Merino Osejos, M. A., Andrade Cano, R. J., &amp; Conforme Merino, M. V. (2021). Coffee quality and its impact on humans in the Jipijapa canton. </w:t>
          </w:r>
          <w:r w:rsidRPr="001928E9">
            <w:rPr>
              <w:i/>
            </w:rPr>
            <w:t xml:space="preserve">RECIMUNDO, 5</w:t>
          </w:r>
          <w:r w:rsidRPr="001928E9">
            <w:t xml:space="preserve">(Special 1), 231–242. https://doi.org/10.26820/recimundo/5 (Special 1). Nov. 2021. 231–242.</w:t>
          </w:r>
        </w:p>
        <w:p w:rsidRPr="001928E9" w:rsidR="001928E9" w:rsidP="001928E9" w:rsidRDefault="001928E9" w14:paraId="0F079E73" w14:textId="77777777">
          <w:pPr>
            <w:autoSpaceDE w:val="0"/>
            <w:autoSpaceDN w:val="0"/>
            <w:ind w:start="426" w:hanging="426"/>
            <w:jc w:val="both"/>
          </w:pPr>
          <w:r w:rsidRPr="001928E9">
            <w:t xml:space="preserve">Muñoz Belalcazar, J. A., Burbano R., P. Y., Valencia A., A. L., &amp; Lagos-Burbano, T. C. (2021). Yield components in Coffea arabica L. in three altitudinal zones in southern Colombia. </w:t>
          </w:r>
          <w:r w:rsidRPr="001928E9">
            <w:rPr>
              <w:i/>
            </w:rPr>
            <w:t xml:space="preserve">Journal of Agricultural and Environmental Research, 13</w:t>
          </w:r>
          <w:r w:rsidRPr="001928E9">
            <w:t xml:space="preserve">(1), 51–62. https://doi.org/10.22490/21456453.4350</w:t>
          </w:r>
        </w:p>
        <w:p w:rsidRPr="001928E9" w:rsidR="001928E9" w:rsidP="001928E9" w:rsidRDefault="001928E9" w14:paraId="325662BE" w14:textId="77777777">
          <w:pPr>
            <w:autoSpaceDE w:val="0"/>
            <w:autoSpaceDN w:val="0"/>
            <w:ind w:start="426" w:hanging="426"/>
            <w:jc w:val="both"/>
          </w:pPr>
          <w:r w:rsidRPr="001928E9">
            <w:t xml:space="preserve">Muñoz Borja, S. (2022). Process improvement in Peruvian organic coffee production  using a life cycle approach [Pontifical Catholic University of Peru]. https://apps.fas.usda.gov/psdonline/circulars/coffee.pdf</w:t>
          </w:r>
        </w:p>
        <w:p w:rsidRPr="001928E9" w:rsidR="001928E9" w:rsidP="001928E9" w:rsidRDefault="001928E9" w14:paraId="3716D902" w14:textId="77777777">
          <w:pPr>
            <w:autoSpaceDE w:val="0"/>
            <w:autoSpaceDN w:val="0"/>
            <w:ind w:start="426" w:hanging="426"/>
            <w:jc w:val="both"/>
          </w:pPr>
          <w:r w:rsidRPr="001928E9">
            <w:t xml:space="preserve">Payehuanca, E. (2024). Determination of the organoleptic profile of two  varieties of coffee (</w:t>
          </w:r>
          <w:r w:rsidRPr="001928E9">
            <w:rPr>
              <w:i/>
            </w:rPr>
            <w:t xml:space="preserve">Coffea arabica </w:t>
          </w:r>
          <w:r w:rsidRPr="001928E9">
            <w:t xml:space="preserve">L.) subjected to  different fermentation points [National University of the Altiplano]. https://repositorio.unap.edu.pe/bitstream/handle/20.500.14082/21748/Payehuanca_Quispe_Edith.pdf?sequence=4&amp;isAllowed=y</w:t>
          </w:r>
        </w:p>
        <w:p w:rsidRPr="001928E9" w:rsidR="001928E9" w:rsidP="001928E9" w:rsidRDefault="001928E9" w14:paraId="028FEE3C" w14:textId="77777777">
          <w:pPr>
            <w:autoSpaceDE w:val="0"/>
            <w:autoSpaceDN w:val="0"/>
            <w:ind w:start="426" w:hanging="426"/>
            <w:jc w:val="both"/>
          </w:pPr>
          <w:r w:rsidRPr="001928E9">
            <w:rPr>
              <w:lang w:val="en-US"/>
            </w:rPr>
            <w:t xml:space="preserve">SCAA Protocols | Cupping Specialty Coffee. </w:t>
          </w:r>
          <w:r w:rsidRPr="001928E9">
            <w:t xml:space="preserve">(n.d.).</w:t>
          </w:r>
        </w:p>
        <w:p w:rsidRPr="001928E9" w:rsidR="001928E9" w:rsidP="001928E9" w:rsidRDefault="001928E9" w14:paraId="66B3125E" w14:textId="77777777">
          <w:pPr>
            <w:autoSpaceDE w:val="0"/>
            <w:autoSpaceDN w:val="0"/>
            <w:ind w:start="426" w:hanging="426"/>
            <w:jc w:val="both"/>
          </w:pPr>
          <w:r w:rsidRPr="001928E9">
            <w:t xml:space="preserve">National Secretariat for Planning and Development. (2023). Update of the development and land use plan. https://es.scribd.com/document/478961755/1360000630001-PDYOT-JIPIJAPA-14042016-14-04-2016-10-45-27-pdf</w:t>
          </w:r>
        </w:p>
        <w:p w:rsidRPr="001928E9" w:rsidR="001928E9" w:rsidP="001928E9" w:rsidRDefault="001928E9" w14:paraId="7ED47E2F" w14:textId="77777777">
          <w:pPr>
            <w:autoSpaceDE w:val="0"/>
            <w:autoSpaceDN w:val="0"/>
            <w:ind w:start="426" w:hanging="426"/>
            <w:jc w:val="both"/>
          </w:pPr>
          <w:r w:rsidRPr="001928E9">
            <w:t xml:space="preserve">Vidal Tejeda, C. A., Julca Otiniano, A., Castro Cepero, V., Alvarado Huaman, L., &amp; Borjas Ventura, R. R. (2023). Physical and physiological attributes of coffee seeds (</w:t>
          </w:r>
          <w:r w:rsidRPr="001928E9">
            <w:rPr>
              <w:i/>
            </w:rPr>
            <w:t xml:space="preserve">Coffea arabica </w:t>
          </w:r>
          <w:r w:rsidRPr="001928E9">
            <w:t xml:space="preserve">L). </w:t>
          </w:r>
          <w:r w:rsidRPr="001928E9">
            <w:rPr>
              <w:i/>
            </w:rPr>
            <w:t xml:space="preserve">Siembra, 10</w:t>
          </w:r>
          <w:r w:rsidRPr="001928E9">
            <w:t xml:space="preserve">(2), e4523. https://doi.org/10.29166/SIEMBRA.V10I2.4523</w:t>
          </w:r>
        </w:p>
        <w:p w:rsidRPr="001928E9" w:rsidR="007E5AF0" w:rsidP="001928E9" w:rsidRDefault="001928E9" w14:paraId="54090CFD" w14:textId="20F0D7E9">
          <w:pPr>
            <w:spacing w:after="120"/>
            <w:ind w:start="426" w:hanging="426"/>
            <w:jc w:val="both"/>
          </w:pPr>
          <w:r w:rsidRPr="001928E9">
            <w:t xml:space="preserve">Yoza Chango, A., &amp; Regalado García, O. (2021). Analysis of the competitiveness of coffee exports from Ecuador versus Colombia and Brazil to the US market. X-Pedientes </w:t>
          </w:r>
          <w:r w:rsidRPr="001928E9">
            <w:rPr>
              <w:i/>
            </w:rPr>
            <w:t xml:space="preserve">Económicos, 5</w:t>
          </w:r>
          <w:r w:rsidRPr="001928E9">
            <w:t xml:space="preserve">(12), 65–80. </w:t>
          </w:r>
        </w:p>
        <w:p w:rsidRPr="00A319D9" w:rsidR="009C3107" w:rsidP="007E5AF0" w:rsidRDefault="00000000" w14:paraId="74F4B29A" w14:textId="7A4424D7">
          <w:pPr>
            <w:spacing w:after="120"/>
            <w:ind w:start="567" w:hanging="567"/>
            <w:jc w:val="both"/>
          </w:pPr>
        </w:p>
      </w:sdtContent>
    </w:sdt>
    <w:p w:rsidRPr="006530AB" w:rsidR="00C15032" w:rsidP="009C3107" w:rsidRDefault="00C15032" w14:paraId="2B78995C" w14:textId="77777777">
      <w:pPr>
        <w:spacing w:before="240" w:after="120"/>
        <w:jc w:val="both"/>
        <w:rPr>
          <w:rFonts w:ascii="Calibri" w:hAnsi="Calibri" w:cs="Calibri"/>
          <w:bCs/>
        </w:rPr>
      </w:pPr>
    </w:p>
    <w:sectPr w:rsidRPr="006530AB" w:rsidR="00C15032" w:rsidSect="001928E9">
      <w:headerReference w:type="even" r:id="rId16"/>
      <w:headerReference w:type="default" r:id="rId17"/>
      <w:footerReference w:type="even" r:id="rId18"/>
      <w:footerReference w:type="default" r:id="rId19"/>
      <w:headerReference w:type="first" r:id="rId20"/>
      <w:pgSz w:w="11904" w:h="16836"/>
      <w:pgMar w:top="2462" w:right="2526" w:bottom="2570" w:left="2574" w:header="0" w:footer="866" w:gutter="0"/>
      <w:pgNumType w:start="1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B0F" w:rsidRDefault="007A7B0F" w14:paraId="6349E35B" w14:textId="77777777">
      <w:r>
        <w:separator/>
      </w:r>
    </w:p>
  </w:endnote>
  <w:endnote w:type="continuationSeparator" w:id="0">
    <w:p w:rsidR="007A7B0F" w:rsidRDefault="007A7B0F" w14:paraId="424BFF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erlin Sans FB Demi">
    <w:panose1 w:val="020E0802020502020306"/>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0072050"/>
      <w:docPartObj>
        <w:docPartGallery w:val="Page Numbers (Bottom of Page)"/>
        <w:docPartUnique/>
      </w:docPartObj>
    </w:sdtPr>
    <w:sdtEndPr>
      <w:rPr>
        <w:rStyle w:val="Nmerodepgina"/>
        <w:rFonts w:ascii="Times New Roman" w:hAnsi="Times New Roman"/>
        <w:sz w:val="28"/>
        <w:szCs w:val="28"/>
      </w:rPr>
    </w:sdtEndPr>
    <w:sdtContent>
      <w:p w:rsidRPr="00833D1A" w:rsidR="00833D1A" w:rsidP="00833D1A" w:rsidRDefault="00000000" w14:paraId="5DA56517" w14:textId="77777777">
        <w:pPr>
          <w:pStyle w:val="Piedepgina"/>
          <w:framePr w:wrap="none" w:hAnchor="page" w:vAnchor="text" w:x="9993" w:y="352"/>
          <w:rPr>
            <w:rStyle w:val="Nmerodepgina"/>
            <w:rFonts w:ascii="Times New Roman" w:hAnsi="Times New Roman"/>
            <w:sz w:val="28"/>
            <w:szCs w:val="28"/>
          </w:rPr>
        </w:pPr>
      </w:p>
    </w:sdtContent>
  </w:sdt>
  <w:p w:rsidRPr="00833D1A" w:rsidR="00881123" w:rsidP="00106138" w:rsidRDefault="00881123" w14:paraId="2D241C71" w14:textId="77777777">
    <w:pPr>
      <w:pStyle w:val="Encabezado"/>
      <w:ind w:end="360" w:firstLine="360"/>
      <w:jc w:val="center"/>
      <w:rPr>
        <w:rStyle w:val="Nmerodepgina"/>
        <w:rFonts w:ascii="Times New Roman" w:hAnsi="Times New Roman"/>
        <w:sz w:val="28"/>
        <w:szCs w:val="28"/>
      </w:rPr>
    </w:pPr>
  </w:p>
  <w:p w:rsidRPr="00004825" w:rsidR="00881123" w:rsidRDefault="00881123" w14:paraId="5D63E2E8" w14:textId="77777777">
    <w:pPr>
      <w:pStyle w:val="Encabezado"/>
      <w:jc w:val="right"/>
      <w:rPr>
        <w:color w:val="FFFFFF"/>
      </w:rPr>
    </w:pPr>
  </w:p>
  <w:p w:rsidR="00881123" w:rsidRDefault="00881123" w14:paraId="5C04BF89" w14:textId="77777777"/>
  <w:p w:rsidR="00881123" w:rsidRDefault="00881123" w14:paraId="3D34E221" w14:textId="77777777"/>
  <w:sdt>
    <w:sdtPr>
      <w:rPr>
        <w:rStyle w:val="Nmerodepgina"/>
      </w:rPr>
      <w:id w:val="457921323"/>
      <w:docPartObj>
        <w:docPartGallery w:val="Page Numbers (Bottom of Page)"/>
        <w:docPartUnique/>
      </w:docPartObj>
    </w:sdtPr>
    <w:sdtEndPr>
      <w:rPr>
        <w:rStyle w:val="Nmerodepgina"/>
        <w:rFonts w:ascii="Times New Roman" w:hAnsi="Times New Roman"/>
        <w:sz w:val="28"/>
        <w:szCs w:val="28"/>
      </w:rPr>
    </w:sdtEndPr>
    <w:sdtContent>
      <w:p w:rsidR="008C5F38" w:rsidRDefault="00000000" w14:paraId="30D3F364" w14:textId="77777777">
        <w:pPr>
          <w:pStyle w:val="Piedepgina"/>
          <w:framePr w:w="467" w:wrap="none" w:hAnchor="page" w:vAnchor="text" w:x="1988" w:y="175"/>
          <w:rPr>
            <w:rStyle w:val="Nmerodepgina"/>
            <w:rFonts w:ascii="Times New Roman" w:hAnsi="Times New Roman"/>
            <w:sz w:val="28"/>
            <w:szCs w:val="28"/>
          </w:rPr>
        </w:pPr>
        <w:r w:rsidRPr="00833D1A">
          <w:rPr>
            <w:rStyle w:val="Nmerodepgina"/>
            <w:rFonts w:ascii="Times New Roman" w:hAnsi="Times New Roman"/>
            <w:sz w:val="28"/>
            <w:szCs w:val="28"/>
          </w:rPr>
          <w:fldChar w:fldCharType="begin"/>
        </w:r>
        <w:r w:rsidRPr="00833D1A">
          <w:rPr>
            <w:rStyle w:val="Nmerodepgina"/>
            <w:rFonts w:ascii="Times New Roman" w:hAnsi="Times New Roman"/>
            <w:sz w:val="28"/>
            <w:szCs w:val="28"/>
          </w:rPr>
          <w:instrText xml:space="preserve"> PAGE </w:instrText>
        </w:r>
        <w:r w:rsidRPr="00833D1A">
          <w:rPr>
            <w:rStyle w:val="Nmerodepgina"/>
            <w:rFonts w:ascii="Times New Roman" w:hAnsi="Times New Roman"/>
            <w:sz w:val="28"/>
            <w:szCs w:val="28"/>
          </w:rPr>
          <w:fldChar w:fldCharType="separate"/>
        </w:r>
        <w:r w:rsidR="00CA18D8">
          <w:rPr>
            <w:rStyle w:val="Nmerodepgina"/>
            <w:rFonts w:ascii="Times New Roman" w:hAnsi="Times New Roman"/>
            <w:noProof/>
            <w:sz w:val="28"/>
            <w:szCs w:val="28"/>
          </w:rPr>
          <w:t>2</w:t>
        </w:r>
        <w:r w:rsidRPr="00833D1A">
          <w:rPr>
            <w:rStyle w:val="Nmerodepgina"/>
            <w:rFonts w:ascii="Times New Roman" w:hAnsi="Times New Roman"/>
            <w:sz w:val="28"/>
            <w:szCs w:val="28"/>
          </w:rPr>
          <w:fldChar w:fldCharType="end"/>
        </w:r>
      </w:p>
    </w:sdtContent>
  </w:sdt>
  <w:p w:rsidR="00881123" w:rsidRDefault="00881123" w14:paraId="4E2D1047" w14:textId="77777777"/>
  <w:p w:rsidR="00745D04" w:rsidRDefault="00745D04" w14:paraId="31D6628A" w14:textId="77777777"/>
  <w:p w:rsidR="00745D04" w:rsidRDefault="00745D04" w14:paraId="088F0D72" w14:textId="77777777"/>
  <w:p w:rsidR="00745D04" w:rsidRDefault="00745D04" w14:paraId="7303829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21980835"/>
      <w:docPartObj>
        <w:docPartGallery w:val="Page Numbers (Bottom of Page)"/>
        <w:docPartUnique/>
      </w:docPartObj>
    </w:sdtPr>
    <w:sdtEndPr>
      <w:rPr>
        <w:rStyle w:val="Nmerodepgina"/>
        <w:rFonts w:ascii="Times New Roman" w:hAnsi="Times New Roman"/>
        <w:sz w:val="28"/>
        <w:szCs w:val="28"/>
      </w:rPr>
    </w:sdtEndPr>
    <w:sdtContent>
      <w:p w:rsidRPr="00833D1A" w:rsidR="00833D1A" w:rsidP="00F13BCA" w:rsidRDefault="00000000" w14:paraId="781095FA" w14:textId="77777777">
        <w:pPr>
          <w:pStyle w:val="Piedepgina"/>
          <w:framePr w:wrap="none" w:hAnchor="margin" w:vAnchor="text" w:xAlign="outside" w:y="1"/>
          <w:rPr>
            <w:rStyle w:val="Nmerodepgina"/>
            <w:rFonts w:ascii="Times New Roman" w:hAnsi="Times New Roman"/>
            <w:sz w:val="28"/>
            <w:szCs w:val="28"/>
          </w:rPr>
        </w:pPr>
      </w:p>
    </w:sdtContent>
  </w:sdt>
  <w:p w:rsidR="008C5F38" w:rsidRDefault="0017577F" w14:paraId="2F5696C0" w14:textId="1DB6C604">
    <w:pPr>
      <w:rPr>
        <w:sz w:val="21"/>
        <w:szCs w:val="21"/>
        <w:lang w:val="en-US"/>
      </w:rPr>
    </w:pPr>
    <w:r>
      <w:rPr>
        <w:sz w:val="21"/>
        <w:szCs w:val="21"/>
        <w:lang w:val="en-US"/>
      </w:rPr>
      <w:t xml:space="preserve">January–March, </w:t>
    </w:r>
    <w:r w:rsidRPr="00586133" w:rsidR="00833D1A">
      <w:rPr>
        <w:sz w:val="21"/>
        <w:szCs w:val="21"/>
        <w:lang w:val="en-US"/>
      </w:rPr>
      <w:t xml:space="preserve">vol.</w:t>
    </w:r>
    <w:r w:rsidR="00573ADB">
      <w:rPr>
        <w:sz w:val="21"/>
        <w:szCs w:val="21"/>
        <w:lang w:val="en-US"/>
      </w:rPr>
      <w:t xml:space="preserve"> 1</w:t>
    </w:r>
    <w:r w:rsidRPr="00586133" w:rsidR="00E9520A">
      <w:rPr>
        <w:sz w:val="21"/>
        <w:szCs w:val="21"/>
        <w:lang w:val="en-US"/>
      </w:rPr>
      <w:t xml:space="preserve">, </w:t>
    </w:r>
    <w:r w:rsidRPr="00586133" w:rsidR="00833D1A">
      <w:rPr>
        <w:sz w:val="21"/>
        <w:szCs w:val="21"/>
        <w:lang w:val="en-US"/>
      </w:rPr>
      <w:t xml:space="preserve">no.</w:t>
    </w:r>
    <w:r w:rsidR="007E5AF0">
      <w:rPr>
        <w:sz w:val="21"/>
        <w:szCs w:val="21"/>
        <w:lang w:val="en-US"/>
      </w:rPr>
      <w:t xml:space="preserve"> 28</w:t>
    </w:r>
    <w:r w:rsidR="007E5AF0">
      <w:rPr>
        <w:sz w:val="21"/>
        <w:szCs w:val="21"/>
        <w:lang w:val="en-US"/>
      </w:rPr>
      <w:t xml:space="preserve">–2026</w:t>
    </w:r>
  </w:p>
  <w:sdt>
    <w:sdtPr>
      <w:rPr>
        <w:rStyle w:val="Nmerodepgina"/>
      </w:rPr>
      <w:id w:val="410579866"/>
      <w:docPartObj>
        <w:docPartGallery w:val="Page Numbers (Bottom of Page)"/>
        <w:docPartUnique/>
      </w:docPartObj>
    </w:sdtPr>
    <w:sdtEndPr>
      <w:rPr>
        <w:rStyle w:val="Nmerodepgina"/>
        <w:rFonts w:ascii="Times New Roman" w:hAnsi="Times New Roman"/>
        <w:sz w:val="28"/>
        <w:szCs w:val="28"/>
      </w:rPr>
    </w:sdtEndPr>
    <w:sdtContent>
      <w:p w:rsidR="008C5F38" w:rsidRDefault="00000000" w14:paraId="27E2120D" w14:textId="77777777">
        <w:pPr>
          <w:pStyle w:val="Piedepgina"/>
          <w:framePr w:w="467" w:wrap="none" w:hAnchor="page" w:vAnchor="text" w:x="9828" w:y="80"/>
          <w:rPr>
            <w:rStyle w:val="Nmerodepgina"/>
            <w:rFonts w:ascii="Times New Roman" w:hAnsi="Times New Roman"/>
            <w:sz w:val="28"/>
            <w:szCs w:val="28"/>
          </w:rPr>
        </w:pPr>
        <w:r w:rsidRPr="00833D1A">
          <w:rPr>
            <w:rStyle w:val="Nmerodepgina"/>
            <w:rFonts w:ascii="Times New Roman" w:hAnsi="Times New Roman"/>
            <w:sz w:val="28"/>
            <w:szCs w:val="28"/>
          </w:rPr>
          <w:fldChar w:fldCharType="begin"/>
        </w:r>
        <w:r w:rsidRPr="00833D1A">
          <w:rPr>
            <w:rStyle w:val="Nmerodepgina"/>
            <w:rFonts w:ascii="Times New Roman" w:hAnsi="Times New Roman"/>
            <w:sz w:val="28"/>
            <w:szCs w:val="28"/>
          </w:rPr>
          <w:instrText xml:space="preserve"> PAGE </w:instrText>
        </w:r>
        <w:r w:rsidRPr="00833D1A">
          <w:rPr>
            <w:rStyle w:val="Nmerodepgina"/>
            <w:rFonts w:ascii="Times New Roman" w:hAnsi="Times New Roman"/>
            <w:sz w:val="28"/>
            <w:szCs w:val="28"/>
          </w:rPr>
          <w:fldChar w:fldCharType="separate"/>
        </w:r>
        <w:r w:rsidR="00CA18D8">
          <w:rPr>
            <w:rStyle w:val="Nmerodepgina"/>
            <w:rFonts w:ascii="Times New Roman" w:hAnsi="Times New Roman"/>
            <w:noProof/>
            <w:sz w:val="28"/>
            <w:szCs w:val="28"/>
          </w:rPr>
          <w:t>3</w:t>
        </w:r>
        <w:r w:rsidRPr="00833D1A">
          <w:rPr>
            <w:rStyle w:val="Nmerodepgina"/>
            <w:rFonts w:ascii="Times New Roman" w:hAnsi="Times New Roman"/>
            <w:sz w:val="28"/>
            <w:szCs w:val="28"/>
          </w:rPr>
          <w:fldChar w:fldCharType="end"/>
        </w:r>
      </w:p>
    </w:sdtContent>
  </w:sdt>
  <w:p w:rsidRPr="00AA46D9" w:rsidR="00881123" w:rsidRDefault="00881123" w14:paraId="26DB4F72" w14:textId="77777777">
    <w:pPr>
      <w:pStyle w:val="Default"/>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B0F" w:rsidRDefault="007A7B0F" w14:paraId="462329ED" w14:textId="77777777">
      <w:r>
        <w:separator/>
      </w:r>
    </w:p>
  </w:footnote>
  <w:footnote w:type="continuationSeparator" w:id="0">
    <w:p w:rsidR="007A7B0F" w:rsidRDefault="007A7B0F" w14:paraId="4548DBB1" w14:textId="77777777">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123" w:rsidRDefault="00881123" w14:paraId="4297B161" w14:textId="77777777">
    <w:pPr>
      <w:pStyle w:val="Encabezado"/>
      <w:framePr w:w="481" w:wrap="none" w:hAnchor="page" w:vAnchor="text" w:x="6158" w:y="6"/>
      <w:rPr>
        <w:rStyle w:val="Nmerodepgina"/>
        <w:sz w:val="32"/>
        <w:szCs w:val="32"/>
      </w:rPr>
    </w:pPr>
  </w:p>
  <w:p w:rsidR="008C5F38" w:rsidRDefault="00000000" w14:paraId="507CB10D" w14:textId="77777777">
    <w:pPr>
      <w:spacing w:before="120" w:after="240"/>
      <w:ind w:end="-1134"/>
      <w:jc w:val="both"/>
      <w:rPr>
        <w:bCs/>
        <w:sz w:val="20"/>
        <w:szCs w:val="20"/>
        <w:lang w:val="en-US"/>
      </w:rPr>
    </w:pPr>
    <w:r w:rsidRPr="00586133">
      <w:rPr>
        <w:bCs/>
        <w:noProof/>
        <w:sz w:val="21"/>
        <w:szCs w:val="21"/>
      </w:rPr>
      <w:drawing>
        <wp:anchor distT="0" distB="0" distL="114300" distR="114300" simplePos="0" relativeHeight="251658240" behindDoc="1" locked="0" layoutInCell="1" allowOverlap="1" wp14:editId="47659889" wp14:anchorId="71EA0434">
          <wp:simplePos x="0" y="0"/>
          <wp:positionH relativeFrom="column">
            <wp:posOffset>-1533525</wp:posOffset>
          </wp:positionH>
          <wp:positionV relativeFrom="paragraph">
            <wp:posOffset>45085</wp:posOffset>
          </wp:positionV>
          <wp:extent cx="7348854" cy="10386000"/>
          <wp:effectExtent l="0" t="0" r="5080" b="3175"/>
          <wp:wrapNone/>
          <wp:docPr id="6"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n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348854" cy="103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7E5AF0" w:rsidR="00106138" w:rsidP="007E5AF0" w:rsidRDefault="00106138" w14:paraId="5AA11F41" w14:textId="77777777">
    <w:pPr>
      <w:spacing w:before="120" w:after="240"/>
      <w:ind w:end="-1134"/>
      <w:jc w:val="right"/>
      <w:rPr>
        <w:bCs/>
        <w:sz w:val="18"/>
        <w:szCs w:val="18"/>
        <w:lang w:val="en-US"/>
      </w:rPr>
    </w:pPr>
  </w:p>
  <w:p w:rsidRPr="001928E9" w:rsidR="008C5F38" w:rsidP="001928E9" w:rsidRDefault="001928E9" w14:paraId="7238F127" w14:textId="12B3DB7A">
    <w:pPr>
      <w:widowControl w:val="0"/>
      <w:autoSpaceDE w:val="0"/>
      <w:autoSpaceDN w:val="0"/>
      <w:spacing w:after="120"/>
      <w:ind w:end="-1134"/>
      <w:jc w:val="right"/>
      <w:rPr>
        <w:bCs/>
        <w:sz w:val="18"/>
        <w:szCs w:val="18"/>
      </w:rPr>
    </w:pPr>
    <w:r w:rsidRPr="001928E9">
      <w:rPr>
        <w:bCs/>
        <w:sz w:val="18"/>
        <w:szCs w:val="18"/>
      </w:rPr>
      <w:t xml:space="preserve">Evaluation of the productivity and organoleptic characteristics of four Arabica coffee genotypes in Andil</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123" w:rsidRDefault="00881123" w14:paraId="43A30AE6" w14:textId="77777777">
    <w:pPr>
      <w:pStyle w:val="Encabezado"/>
      <w:jc w:val="center"/>
      <w:rPr>
        <w:rStyle w:val="Nmerodepgina"/>
        <w:sz w:val="32"/>
        <w:szCs w:val="32"/>
      </w:rPr>
    </w:pPr>
  </w:p>
  <w:p w:rsidR="00881123" w:rsidRDefault="00881123" w14:paraId="60E5ED2C" w14:textId="77777777">
    <w:pPr>
      <w:pStyle w:val="Encabezado"/>
    </w:pPr>
  </w:p>
  <w:p w:rsidR="00881123" w:rsidRDefault="00881123" w14:paraId="6FC8A618" w14:textId="77777777"/>
  <w:p w:rsidR="00881123" w:rsidRDefault="00881123" w14:paraId="7F98E33F" w14:textId="77777777"/>
  <w:p w:rsidR="00881123" w:rsidRDefault="00881123" w14:paraId="2752E3BF" w14:textId="77777777"/>
  <w:p w:rsidR="00745D04" w:rsidRDefault="00745D04" w14:paraId="31F7D39B" w14:textId="77777777"/>
  <w:p w:rsidR="00745D04" w:rsidRDefault="00745D04" w14:paraId="0B7DA426" w14:textId="77777777"/>
  <w:p w:rsidR="008C5F38" w:rsidRDefault="00000000" w14:paraId="6E0EFA2D" w14:textId="77777777">
    <w:r>
      <w:rPr>
        <w:noProof/>
      </w:rPr>
      <w:drawing>
        <wp:anchor distT="0" distB="0" distL="114300" distR="114300" simplePos="0" relativeHeight="251660288" behindDoc="1" locked="0" layoutInCell="1" allowOverlap="1" wp14:editId="6C9C6E31" wp14:anchorId="36D38B86">
          <wp:simplePos x="0" y="0"/>
          <wp:positionH relativeFrom="column">
            <wp:posOffset>-1548765</wp:posOffset>
          </wp:positionH>
          <wp:positionV relativeFrom="paragraph">
            <wp:posOffset>1278993</wp:posOffset>
          </wp:positionV>
          <wp:extent cx="7348220" cy="8143240"/>
          <wp:effectExtent l="0" t="0" r="5080" b="0"/>
          <wp:wrapNone/>
          <wp:docPr id="10"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n 3"/>
                  <pic:cNvPicPr>
                    <a:picLocks/>
                  </pic:cNvPicPr>
                </pic:nvPicPr>
                <pic:blipFill rotWithShape="1">
                  <a:blip r:embed="rId1">
                    <a:extLst>
                      <a:ext uri="{28A0092B-C50C-407E-A947-70E740481C1C}">
                        <a14:useLocalDpi xmlns:a14="http://schemas.microsoft.com/office/drawing/2010/main" val="0"/>
                      </a:ext>
                    </a:extLst>
                  </a:blip>
                  <a:srcRect b="21594"/>
                  <a:stretch/>
                </pic:blipFill>
                <pic:spPr bwMode="auto">
                  <a:xfrm rot="10800000">
                    <a:off x="0" y="0"/>
                    <a:ext cx="7348220" cy="8143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F38" w:rsidRDefault="00000000" w14:paraId="40428853" w14:textId="77777777">
    <w:pPr>
      <w:pStyle w:val="Encabezado"/>
      <w:rPr>
        <w:rFonts w:ascii="Times New Roman" w:hAnsi="Times New Roman"/>
        <w:sz w:val="24"/>
        <w:szCs w:val="24"/>
      </w:rPr>
    </w:pPr>
    <w:r w:rsidRPr="00940D31">
      <w:rPr>
        <w:rFonts w:ascii="Times New Roman" w:hAnsi="Times New Roman"/>
        <w:noProof/>
        <w:sz w:val="24"/>
        <w:szCs w:val="24"/>
      </w:rPr>
      <w:drawing>
        <wp:anchor distT="0" distB="0" distL="114300" distR="114300" simplePos="0" relativeHeight="251657216" behindDoc="1" locked="0" layoutInCell="1" allowOverlap="1" wp14:editId="49367464" wp14:anchorId="483C37D3">
          <wp:simplePos x="0" y="0"/>
          <wp:positionH relativeFrom="column">
            <wp:posOffset>-1678583</wp:posOffset>
          </wp:positionH>
          <wp:positionV relativeFrom="paragraph">
            <wp:posOffset>191770</wp:posOffset>
          </wp:positionV>
          <wp:extent cx="7469099" cy="10562400"/>
          <wp:effectExtent l="0" t="0" r="0" b="4445"/>
          <wp:wrapNone/>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n 7"/>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469099" cy="1056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6AD5"/>
    <w:multiLevelType w:val="hybridMultilevel"/>
    <w:tmpl w:val="4E8227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3E03B9"/>
    <w:multiLevelType w:val="hybridMultilevel"/>
    <w:tmpl w:val="24F65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5F7BE5"/>
    <w:multiLevelType w:val="hybridMultilevel"/>
    <w:tmpl w:val="9E3AA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2114B8"/>
    <w:multiLevelType w:val="hybridMultilevel"/>
    <w:tmpl w:val="19CE450E"/>
    <w:lvl w:ilvl="0" w:tplc="AAB0AEE4">
      <w:start w:val="1"/>
      <w:numFmt w:val="decimal"/>
      <w:lvlText w:val="%1."/>
      <w:lvlJc w:val="left"/>
      <w:pPr>
        <w:ind w:left="341" w:hanging="241"/>
      </w:pPr>
      <w:rPr>
        <w:rFonts w:hint="default"/>
        <w:b/>
        <w:bCs/>
        <w:spacing w:val="-2"/>
        <w:w w:val="100"/>
        <w:lang w:val="es-ES" w:eastAsia="en-US" w:bidi="ar-SA"/>
      </w:rPr>
    </w:lvl>
    <w:lvl w:ilvl="1" w:tplc="D5A81F2E">
      <w:numFmt w:val="bullet"/>
      <w:lvlText w:val="•"/>
      <w:lvlJc w:val="left"/>
      <w:pPr>
        <w:ind w:left="1168" w:hanging="241"/>
      </w:pPr>
      <w:rPr>
        <w:rFonts w:hint="default"/>
        <w:lang w:val="es-ES" w:eastAsia="en-US" w:bidi="ar-SA"/>
      </w:rPr>
    </w:lvl>
    <w:lvl w:ilvl="2" w:tplc="87E0FC1C">
      <w:numFmt w:val="bullet"/>
      <w:lvlText w:val="•"/>
      <w:lvlJc w:val="left"/>
      <w:pPr>
        <w:ind w:left="1997" w:hanging="241"/>
      </w:pPr>
      <w:rPr>
        <w:rFonts w:hint="default"/>
        <w:lang w:val="es-ES" w:eastAsia="en-US" w:bidi="ar-SA"/>
      </w:rPr>
    </w:lvl>
    <w:lvl w:ilvl="3" w:tplc="6104300A">
      <w:numFmt w:val="bullet"/>
      <w:lvlText w:val="•"/>
      <w:lvlJc w:val="left"/>
      <w:pPr>
        <w:ind w:left="2825" w:hanging="241"/>
      </w:pPr>
      <w:rPr>
        <w:rFonts w:hint="default"/>
        <w:lang w:val="es-ES" w:eastAsia="en-US" w:bidi="ar-SA"/>
      </w:rPr>
    </w:lvl>
    <w:lvl w:ilvl="4" w:tplc="6D8ADF2E">
      <w:numFmt w:val="bullet"/>
      <w:lvlText w:val="•"/>
      <w:lvlJc w:val="left"/>
      <w:pPr>
        <w:ind w:left="3654" w:hanging="241"/>
      </w:pPr>
      <w:rPr>
        <w:rFonts w:hint="default"/>
        <w:lang w:val="es-ES" w:eastAsia="en-US" w:bidi="ar-SA"/>
      </w:rPr>
    </w:lvl>
    <w:lvl w:ilvl="5" w:tplc="76EA893A">
      <w:numFmt w:val="bullet"/>
      <w:lvlText w:val="•"/>
      <w:lvlJc w:val="left"/>
      <w:pPr>
        <w:ind w:left="4482" w:hanging="241"/>
      </w:pPr>
      <w:rPr>
        <w:rFonts w:hint="default"/>
        <w:lang w:val="es-ES" w:eastAsia="en-US" w:bidi="ar-SA"/>
      </w:rPr>
    </w:lvl>
    <w:lvl w:ilvl="6" w:tplc="1FFC599E">
      <w:numFmt w:val="bullet"/>
      <w:lvlText w:val="•"/>
      <w:lvlJc w:val="left"/>
      <w:pPr>
        <w:ind w:left="5311" w:hanging="241"/>
      </w:pPr>
      <w:rPr>
        <w:rFonts w:hint="default"/>
        <w:lang w:val="es-ES" w:eastAsia="en-US" w:bidi="ar-SA"/>
      </w:rPr>
    </w:lvl>
    <w:lvl w:ilvl="7" w:tplc="599C1BE8">
      <w:numFmt w:val="bullet"/>
      <w:lvlText w:val="•"/>
      <w:lvlJc w:val="left"/>
      <w:pPr>
        <w:ind w:left="6139" w:hanging="241"/>
      </w:pPr>
      <w:rPr>
        <w:rFonts w:hint="default"/>
        <w:lang w:val="es-ES" w:eastAsia="en-US" w:bidi="ar-SA"/>
      </w:rPr>
    </w:lvl>
    <w:lvl w:ilvl="8" w:tplc="D3E2096A">
      <w:numFmt w:val="bullet"/>
      <w:lvlText w:val="•"/>
      <w:lvlJc w:val="left"/>
      <w:pPr>
        <w:ind w:left="6968" w:hanging="241"/>
      </w:pPr>
      <w:rPr>
        <w:rFonts w:hint="default"/>
        <w:lang w:val="es-ES" w:eastAsia="en-US" w:bidi="ar-SA"/>
      </w:rPr>
    </w:lvl>
  </w:abstractNum>
  <w:abstractNum w:abstractNumId="4" w15:restartNumberingAfterBreak="0">
    <w:nsid w:val="1B762CB3"/>
    <w:multiLevelType w:val="hybridMultilevel"/>
    <w:tmpl w:val="237A8CBC"/>
    <w:lvl w:ilvl="0" w:tplc="300A000D">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5" w15:restartNumberingAfterBreak="0">
    <w:nsid w:val="29AD00B7"/>
    <w:multiLevelType w:val="multilevel"/>
    <w:tmpl w:val="2428918E"/>
    <w:lvl w:ilvl="0">
      <w:start w:val="1"/>
      <w:numFmt w:val="decimal"/>
      <w:pStyle w:val="DAV1"/>
      <w:lvlText w:val="%1."/>
      <w:lvlJc w:val="left"/>
      <w:pPr>
        <w:tabs>
          <w:tab w:val="num" w:pos="3976"/>
        </w:tabs>
        <w:ind w:left="573" w:hanging="573"/>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DAV2"/>
      <w:lvlText w:val="%1.%2."/>
      <w:lvlJc w:val="left"/>
      <w:pPr>
        <w:tabs>
          <w:tab w:val="num" w:pos="829"/>
        </w:tabs>
        <w:ind w:left="573" w:hanging="573"/>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DAV3"/>
      <w:lvlText w:val="%1.%2.%3."/>
      <w:lvlJc w:val="left"/>
      <w:pPr>
        <w:tabs>
          <w:tab w:val="num" w:pos="573"/>
        </w:tabs>
        <w:ind w:left="573" w:hanging="573"/>
      </w:pPr>
      <w:rPr>
        <w:b/>
        <w:i w:val="0"/>
      </w:rPr>
    </w:lvl>
    <w:lvl w:ilvl="3">
      <w:start w:val="1"/>
      <w:numFmt w:val="decimal"/>
      <w:pStyle w:val="DAV4"/>
      <w:lvlText w:val="%1.%2.%3.%4."/>
      <w:lvlJc w:val="left"/>
      <w:pPr>
        <w:tabs>
          <w:tab w:val="num" w:pos="737"/>
        </w:tabs>
        <w:ind w:left="454" w:firstLine="283"/>
      </w:pPr>
      <w:rPr>
        <w:i w:val="0"/>
      </w:rPr>
    </w:lvl>
    <w:lvl w:ilvl="4">
      <w:start w:val="1"/>
      <w:numFmt w:val="decimal"/>
      <w:lvlText w:val="%1.%2.%3.%4.%5"/>
      <w:lvlJc w:val="left"/>
      <w:pPr>
        <w:tabs>
          <w:tab w:val="num" w:pos="573"/>
        </w:tabs>
        <w:ind w:left="573" w:hanging="573"/>
      </w:pPr>
    </w:lvl>
    <w:lvl w:ilvl="5">
      <w:start w:val="1"/>
      <w:numFmt w:val="decimal"/>
      <w:lvlText w:val="%1.%2.%3.%4.%5.%6"/>
      <w:lvlJc w:val="left"/>
      <w:pPr>
        <w:tabs>
          <w:tab w:val="num" w:pos="573"/>
        </w:tabs>
        <w:ind w:left="573" w:hanging="573"/>
      </w:pPr>
    </w:lvl>
    <w:lvl w:ilvl="6">
      <w:start w:val="1"/>
      <w:numFmt w:val="decimal"/>
      <w:lvlText w:val="%1.%2.%3.%4.%5.%6.%7"/>
      <w:lvlJc w:val="left"/>
      <w:pPr>
        <w:tabs>
          <w:tab w:val="num" w:pos="573"/>
        </w:tabs>
        <w:ind w:left="573" w:hanging="573"/>
      </w:pPr>
    </w:lvl>
    <w:lvl w:ilvl="7">
      <w:start w:val="1"/>
      <w:numFmt w:val="decimal"/>
      <w:lvlText w:val="%1.%2.%3.%4.%5.%6.%7.%8"/>
      <w:lvlJc w:val="left"/>
      <w:pPr>
        <w:tabs>
          <w:tab w:val="num" w:pos="573"/>
        </w:tabs>
        <w:ind w:left="573" w:hanging="573"/>
      </w:pPr>
    </w:lvl>
    <w:lvl w:ilvl="8">
      <w:start w:val="1"/>
      <w:numFmt w:val="decimal"/>
      <w:lvlText w:val="%1.%2.%3.%4.%5.%6.%7.%8.%9"/>
      <w:lvlJc w:val="left"/>
      <w:pPr>
        <w:tabs>
          <w:tab w:val="num" w:pos="573"/>
        </w:tabs>
        <w:ind w:left="573" w:hanging="573"/>
      </w:pPr>
    </w:lvl>
  </w:abstractNum>
  <w:abstractNum w:abstractNumId="6" w15:restartNumberingAfterBreak="0">
    <w:nsid w:val="2B365FED"/>
    <w:multiLevelType w:val="hybridMultilevel"/>
    <w:tmpl w:val="35AEBFDA"/>
    <w:lvl w:ilvl="0" w:tplc="E23A63E8">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892612"/>
    <w:multiLevelType w:val="hybridMultilevel"/>
    <w:tmpl w:val="52723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077BCD"/>
    <w:multiLevelType w:val="hybridMultilevel"/>
    <w:tmpl w:val="C34A9A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F1971"/>
    <w:multiLevelType w:val="hybridMultilevel"/>
    <w:tmpl w:val="5FB88D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D8147D"/>
    <w:multiLevelType w:val="hybridMultilevel"/>
    <w:tmpl w:val="54CA53E4"/>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1" w15:restartNumberingAfterBreak="0">
    <w:nsid w:val="40D74033"/>
    <w:multiLevelType w:val="hybridMultilevel"/>
    <w:tmpl w:val="28244FB2"/>
    <w:lvl w:ilvl="0" w:tplc="0C0A0001">
      <w:start w:val="1"/>
      <w:numFmt w:val="bullet"/>
      <w:lvlText w:val=""/>
      <w:lvlJc w:val="left"/>
      <w:pPr>
        <w:ind w:left="1004" w:hanging="360"/>
      </w:pPr>
      <w:rPr>
        <w:rFonts w:ascii="Symbol" w:hAnsi="Symbo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2" w15:restartNumberingAfterBreak="0">
    <w:nsid w:val="423C3196"/>
    <w:multiLevelType w:val="hybridMultilevel"/>
    <w:tmpl w:val="044ADA98"/>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3" w15:restartNumberingAfterBreak="0">
    <w:nsid w:val="50AD4930"/>
    <w:multiLevelType w:val="hybridMultilevel"/>
    <w:tmpl w:val="5D2014B8"/>
    <w:lvl w:ilvl="0" w:tplc="469AE84C">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55305393"/>
    <w:multiLevelType w:val="hybridMultilevel"/>
    <w:tmpl w:val="DE248892"/>
    <w:lvl w:ilvl="0" w:tplc="0C0A0001">
      <w:start w:val="1"/>
      <w:numFmt w:val="bullet"/>
      <w:lvlText w:val=""/>
      <w:lvlJc w:val="left"/>
      <w:pPr>
        <w:ind w:left="1004" w:hanging="360"/>
      </w:pPr>
      <w:rPr>
        <w:rFonts w:ascii="Symbol" w:hAnsi="Symbo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5" w15:restartNumberingAfterBreak="0">
    <w:nsid w:val="58020691"/>
    <w:multiLevelType w:val="hybridMultilevel"/>
    <w:tmpl w:val="3FF06D64"/>
    <w:lvl w:ilvl="0" w:tplc="92B49E7A">
      <w:start w:val="2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5ADA2D14"/>
    <w:multiLevelType w:val="hybridMultilevel"/>
    <w:tmpl w:val="25768E92"/>
    <w:lvl w:ilvl="0" w:tplc="E23A63E8">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60242267"/>
    <w:multiLevelType w:val="hybridMultilevel"/>
    <w:tmpl w:val="0BDC53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8726B0"/>
    <w:multiLevelType w:val="multilevel"/>
    <w:tmpl w:val="CEE6D890"/>
    <w:styleLink w:val="WWOutlineListStyle31"/>
    <w:lvl w:ilvl="0">
      <w:start w:val="1"/>
      <w:numFmt w:val="none"/>
      <w:lvlText w:val="%1"/>
      <w:lvlJc w:val="left"/>
      <w:pPr>
        <w:ind w:left="0" w:firstLine="0"/>
      </w:pPr>
    </w:lvl>
    <w:lvl w:ilvl="1">
      <w:start w:val="1"/>
      <w:numFmt w:val="decimal"/>
      <w:pStyle w:val="ReferenciaNivel2"/>
      <w:lvlText w:val="%1.%2."/>
      <w:lvlJc w:val="left"/>
      <w:pPr>
        <w:ind w:left="6384" w:hanging="72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9" w15:restartNumberingAfterBreak="0">
    <w:nsid w:val="66257117"/>
    <w:multiLevelType w:val="hybridMultilevel"/>
    <w:tmpl w:val="C4A0E1D4"/>
    <w:lvl w:ilvl="0" w:tplc="300A000D">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0" w15:restartNumberingAfterBreak="0">
    <w:nsid w:val="6FB429C2"/>
    <w:multiLevelType w:val="hybridMultilevel"/>
    <w:tmpl w:val="3970DCE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775E2E68"/>
    <w:multiLevelType w:val="hybridMultilevel"/>
    <w:tmpl w:val="19CC0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71063829">
    <w:abstractNumId w:val="18"/>
  </w:num>
  <w:num w:numId="2" w16cid:durableId="5167724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833177">
    <w:abstractNumId w:val="5"/>
  </w:num>
  <w:num w:numId="4" w16cid:durableId="16466230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7397211">
    <w:abstractNumId w:val="11"/>
  </w:num>
  <w:num w:numId="6" w16cid:durableId="2024014317">
    <w:abstractNumId w:val="14"/>
  </w:num>
  <w:num w:numId="7" w16cid:durableId="1575315096">
    <w:abstractNumId w:val="17"/>
  </w:num>
  <w:num w:numId="8" w16cid:durableId="2133280318">
    <w:abstractNumId w:val="1"/>
  </w:num>
  <w:num w:numId="9" w16cid:durableId="1010329402">
    <w:abstractNumId w:val="6"/>
  </w:num>
  <w:num w:numId="10" w16cid:durableId="1912621039">
    <w:abstractNumId w:val="16"/>
  </w:num>
  <w:num w:numId="11" w16cid:durableId="1893882412">
    <w:abstractNumId w:val="3"/>
  </w:num>
  <w:num w:numId="12" w16cid:durableId="608969491">
    <w:abstractNumId w:val="12"/>
  </w:num>
  <w:num w:numId="13" w16cid:durableId="941255049">
    <w:abstractNumId w:val="4"/>
  </w:num>
  <w:num w:numId="14" w16cid:durableId="761990515">
    <w:abstractNumId w:val="9"/>
  </w:num>
  <w:num w:numId="15" w16cid:durableId="1855923910">
    <w:abstractNumId w:val="7"/>
  </w:num>
  <w:num w:numId="16" w16cid:durableId="1452437801">
    <w:abstractNumId w:val="19"/>
  </w:num>
  <w:num w:numId="17" w16cid:durableId="1551577941">
    <w:abstractNumId w:val="10"/>
  </w:num>
  <w:num w:numId="18" w16cid:durableId="832065407">
    <w:abstractNumId w:val="2"/>
  </w:num>
  <w:num w:numId="19" w16cid:durableId="1802109281">
    <w:abstractNumId w:val="13"/>
  </w:num>
  <w:num w:numId="20" w16cid:durableId="1186947404">
    <w:abstractNumId w:val="20"/>
  </w:num>
  <w:num w:numId="21" w16cid:durableId="1728381933">
    <w:abstractNumId w:val="8"/>
  </w:num>
  <w:num w:numId="22" w16cid:durableId="557665435">
    <w:abstractNumId w:val="21"/>
  </w:num>
  <w:num w:numId="23" w16cid:durableId="819810267">
    <w:abstractNumId w:val="0"/>
  </w:num>
  <w:num w:numId="24" w16cid:durableId="17128810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7D"/>
    <w:rsid w:val="00004825"/>
    <w:rsid w:val="000165DA"/>
    <w:rsid w:val="00034CA0"/>
    <w:rsid w:val="000408B8"/>
    <w:rsid w:val="0004567B"/>
    <w:rsid w:val="000535D2"/>
    <w:rsid w:val="00081344"/>
    <w:rsid w:val="000F26FD"/>
    <w:rsid w:val="00106138"/>
    <w:rsid w:val="0016134D"/>
    <w:rsid w:val="00163AB1"/>
    <w:rsid w:val="0017577F"/>
    <w:rsid w:val="00177311"/>
    <w:rsid w:val="001928E9"/>
    <w:rsid w:val="0019600D"/>
    <w:rsid w:val="00196AB0"/>
    <w:rsid w:val="001A01FC"/>
    <w:rsid w:val="001F027A"/>
    <w:rsid w:val="00221FE3"/>
    <w:rsid w:val="00227FB7"/>
    <w:rsid w:val="00273F65"/>
    <w:rsid w:val="002B144A"/>
    <w:rsid w:val="002D239D"/>
    <w:rsid w:val="00303A48"/>
    <w:rsid w:val="00341FF4"/>
    <w:rsid w:val="003433BB"/>
    <w:rsid w:val="00363276"/>
    <w:rsid w:val="00367FD4"/>
    <w:rsid w:val="003B521F"/>
    <w:rsid w:val="003C10B3"/>
    <w:rsid w:val="003C3465"/>
    <w:rsid w:val="003C525D"/>
    <w:rsid w:val="003C5D74"/>
    <w:rsid w:val="003D41E2"/>
    <w:rsid w:val="0043611E"/>
    <w:rsid w:val="00436D06"/>
    <w:rsid w:val="00442891"/>
    <w:rsid w:val="00455AFC"/>
    <w:rsid w:val="004716DD"/>
    <w:rsid w:val="004859AA"/>
    <w:rsid w:val="004B3034"/>
    <w:rsid w:val="004B5352"/>
    <w:rsid w:val="004E2D7D"/>
    <w:rsid w:val="005243FE"/>
    <w:rsid w:val="00564AD7"/>
    <w:rsid w:val="00573ADB"/>
    <w:rsid w:val="00582428"/>
    <w:rsid w:val="00586133"/>
    <w:rsid w:val="0059000A"/>
    <w:rsid w:val="005B2464"/>
    <w:rsid w:val="00642EA5"/>
    <w:rsid w:val="006530AB"/>
    <w:rsid w:val="00656D25"/>
    <w:rsid w:val="00680C4C"/>
    <w:rsid w:val="00686809"/>
    <w:rsid w:val="00687AC5"/>
    <w:rsid w:val="006A03D1"/>
    <w:rsid w:val="006D429E"/>
    <w:rsid w:val="006E2DE9"/>
    <w:rsid w:val="0070138A"/>
    <w:rsid w:val="007409E0"/>
    <w:rsid w:val="00745D04"/>
    <w:rsid w:val="0075407F"/>
    <w:rsid w:val="007A7B0F"/>
    <w:rsid w:val="007D6CE8"/>
    <w:rsid w:val="007D7940"/>
    <w:rsid w:val="007E5AF0"/>
    <w:rsid w:val="007E6595"/>
    <w:rsid w:val="00816881"/>
    <w:rsid w:val="00827DFE"/>
    <w:rsid w:val="00833D1A"/>
    <w:rsid w:val="008551D2"/>
    <w:rsid w:val="00870257"/>
    <w:rsid w:val="0087646F"/>
    <w:rsid w:val="00881123"/>
    <w:rsid w:val="00882B00"/>
    <w:rsid w:val="00891964"/>
    <w:rsid w:val="008B3BCB"/>
    <w:rsid w:val="008C116C"/>
    <w:rsid w:val="008C5F38"/>
    <w:rsid w:val="008E276E"/>
    <w:rsid w:val="0091179E"/>
    <w:rsid w:val="009309E0"/>
    <w:rsid w:val="00940D31"/>
    <w:rsid w:val="009540EE"/>
    <w:rsid w:val="009B7CAF"/>
    <w:rsid w:val="009C3107"/>
    <w:rsid w:val="009E2935"/>
    <w:rsid w:val="009E430E"/>
    <w:rsid w:val="009F3786"/>
    <w:rsid w:val="00A23DF3"/>
    <w:rsid w:val="00A359E6"/>
    <w:rsid w:val="00A96FA9"/>
    <w:rsid w:val="00AA2219"/>
    <w:rsid w:val="00AA46D9"/>
    <w:rsid w:val="00AD00BB"/>
    <w:rsid w:val="00AE40A0"/>
    <w:rsid w:val="00B31AF1"/>
    <w:rsid w:val="00B34330"/>
    <w:rsid w:val="00B41171"/>
    <w:rsid w:val="00B85938"/>
    <w:rsid w:val="00BA01B2"/>
    <w:rsid w:val="00C15032"/>
    <w:rsid w:val="00C61C9B"/>
    <w:rsid w:val="00C670BE"/>
    <w:rsid w:val="00CA18D8"/>
    <w:rsid w:val="00CB5C8E"/>
    <w:rsid w:val="00D05EEF"/>
    <w:rsid w:val="00D129A3"/>
    <w:rsid w:val="00D1349B"/>
    <w:rsid w:val="00D17498"/>
    <w:rsid w:val="00D21E07"/>
    <w:rsid w:val="00D62A20"/>
    <w:rsid w:val="00DA0DAF"/>
    <w:rsid w:val="00DC35CD"/>
    <w:rsid w:val="00DE30F3"/>
    <w:rsid w:val="00E250B2"/>
    <w:rsid w:val="00E57F1B"/>
    <w:rsid w:val="00E61906"/>
    <w:rsid w:val="00E9520A"/>
    <w:rsid w:val="00ED5E6F"/>
    <w:rsid w:val="00F137E4"/>
    <w:rsid w:val="00F255C0"/>
    <w:rsid w:val="00F27549"/>
    <w:rsid w:val="00F50514"/>
    <w:rsid w:val="00F63363"/>
    <w:rsid w:val="00F67C9D"/>
    <w:rsid w:val="00F67FCF"/>
    <w:rsid w:val="00F87AC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2696C"/>
  <w15:chartTrackingRefBased/>
  <w15:docId w15:val="{87044953-8741-C74F-9B1C-68DF271E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C"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eastAsia="es-ES_tradnl"/>
    </w:rPr>
  </w:style>
  <w:style w:type="paragraph" w:styleId="Ttulo1">
    <w:name w:val="heading 1"/>
    <w:basedOn w:val="Normal"/>
    <w:next w:val="Normal"/>
    <w:link w:val="Ttulo1Car"/>
    <w:uiPriority w:val="9"/>
    <w:qFormat/>
    <w:pPr>
      <w:keepNext/>
      <w:keepLines/>
      <w:spacing w:before="240" w:line="254" w:lineRule="auto"/>
      <w:outlineLvl w:val="0"/>
    </w:pPr>
    <w:rPr>
      <w:rFonts w:ascii="Cambria" w:eastAsia="MS Gothic" w:hAnsi="Cambria"/>
      <w:color w:val="365F91"/>
      <w:sz w:val="32"/>
      <w:szCs w:val="32"/>
      <w:lang w:eastAsia="es-EC"/>
    </w:rPr>
  </w:style>
  <w:style w:type="paragraph" w:styleId="Ttulo2">
    <w:name w:val="heading 2"/>
    <w:basedOn w:val="Normal"/>
    <w:next w:val="Normal"/>
    <w:link w:val="Ttulo2Car"/>
    <w:uiPriority w:val="9"/>
    <w:semiHidden/>
    <w:unhideWhenUsed/>
    <w:qFormat/>
    <w:pPr>
      <w:keepNext/>
      <w:keepLines/>
      <w:spacing w:before="40"/>
      <w:outlineLvl w:val="1"/>
    </w:pPr>
    <w:rPr>
      <w:rFonts w:ascii="Cambria" w:eastAsia="MS Gothic" w:hAnsi="Cambria"/>
      <w:color w:val="365F91"/>
      <w:sz w:val="26"/>
      <w:szCs w:val="26"/>
    </w:rPr>
  </w:style>
  <w:style w:type="paragraph" w:styleId="Ttulo3">
    <w:name w:val="heading 3"/>
    <w:basedOn w:val="Normal"/>
    <w:next w:val="Normal"/>
    <w:link w:val="Ttulo3Car"/>
    <w:uiPriority w:val="9"/>
    <w:semiHidden/>
    <w:unhideWhenUsed/>
    <w:qFormat/>
    <w:pPr>
      <w:keepNext/>
      <w:keepLines/>
      <w:spacing w:before="40"/>
      <w:outlineLvl w:val="2"/>
    </w:pPr>
    <w:rPr>
      <w:rFonts w:ascii="Cambria" w:eastAsia="MS Gothic" w:hAnsi="Cambria"/>
      <w:color w:val="243F60"/>
    </w:rPr>
  </w:style>
  <w:style w:type="paragraph" w:styleId="Ttulo4">
    <w:name w:val="heading 4"/>
    <w:basedOn w:val="Normal"/>
    <w:next w:val="Normal"/>
    <w:link w:val="Ttulo4Car"/>
    <w:uiPriority w:val="9"/>
    <w:semiHidden/>
    <w:unhideWhenUsed/>
    <w:qFormat/>
    <w:pPr>
      <w:keepNext/>
      <w:keepLines/>
      <w:spacing w:before="40"/>
      <w:outlineLvl w:val="3"/>
    </w:pPr>
    <w:rPr>
      <w:rFonts w:ascii="Cambria" w:eastAsia="MS Gothic" w:hAnsi="Cambria"/>
      <w:i/>
      <w:iCs/>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Pr>
      <w:color w:val="0000FF"/>
      <w:u w:val="single"/>
    </w:rPr>
  </w:style>
  <w:style w:type="character" w:styleId="Hipervnculovisitado">
    <w:name w:val="FollowedHyperlink"/>
    <w:uiPriority w:val="99"/>
    <w:semiHidden/>
    <w:unhideWhenUsed/>
    <w:rPr>
      <w:color w:val="800080"/>
      <w:u w:val="single"/>
    </w:rPr>
  </w:style>
  <w:style w:type="character" w:customStyle="1" w:styleId="Ttulo1Car">
    <w:name w:val="Título 1 Car"/>
    <w:link w:val="Ttulo1"/>
    <w:uiPriority w:val="9"/>
    <w:locked/>
    <w:rPr>
      <w:rFonts w:ascii="Cambria" w:eastAsia="MS Gothic" w:hAnsi="Cambria" w:cs="Times New Roman" w:hint="default"/>
      <w:color w:val="365F91"/>
      <w:sz w:val="32"/>
      <w:szCs w:val="32"/>
      <w:lang w:val="es-EC" w:eastAsia="es-EC"/>
    </w:rPr>
  </w:style>
  <w:style w:type="character" w:customStyle="1" w:styleId="Ttulo2Car">
    <w:name w:val="Título 2 Car"/>
    <w:link w:val="Ttulo2"/>
    <w:uiPriority w:val="9"/>
    <w:semiHidden/>
    <w:locked/>
    <w:rPr>
      <w:rFonts w:ascii="Cambria" w:eastAsia="MS Gothic" w:hAnsi="Cambria" w:cs="Times New Roman" w:hint="default"/>
      <w:color w:val="365F91"/>
      <w:sz w:val="26"/>
      <w:szCs w:val="26"/>
      <w:lang w:val="es-EC" w:eastAsia="es-ES_tradnl"/>
    </w:rPr>
  </w:style>
  <w:style w:type="character" w:customStyle="1" w:styleId="Ttulo3Car">
    <w:name w:val="Título 3 Car"/>
    <w:link w:val="Ttulo3"/>
    <w:uiPriority w:val="9"/>
    <w:semiHidden/>
    <w:locked/>
    <w:rPr>
      <w:rFonts w:ascii="Cambria" w:eastAsia="MS Gothic" w:hAnsi="Cambria" w:cs="Times New Roman" w:hint="default"/>
      <w:color w:val="243F60"/>
      <w:sz w:val="24"/>
      <w:szCs w:val="24"/>
      <w:lang w:val="es-EC" w:eastAsia="es-ES_tradnl"/>
    </w:rPr>
  </w:style>
  <w:style w:type="character" w:customStyle="1" w:styleId="Ttulo4Car">
    <w:name w:val="Título 4 Car"/>
    <w:link w:val="Ttulo4"/>
    <w:uiPriority w:val="9"/>
    <w:semiHidden/>
    <w:locked/>
    <w:rPr>
      <w:rFonts w:ascii="Cambria" w:eastAsia="MS Gothic" w:hAnsi="Cambria" w:cs="Times New Roman" w:hint="default"/>
      <w:i/>
      <w:iCs/>
      <w:color w:val="365F91"/>
      <w:sz w:val="24"/>
      <w:szCs w:val="24"/>
      <w:lang w:val="es-EC" w:eastAsia="es-ES_tradnl"/>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Calibri" w:hAnsi="Consolas" w:cs="Consolas"/>
      <w:sz w:val="20"/>
      <w:szCs w:val="20"/>
      <w:lang w:val="es-VE" w:eastAsia="en-US"/>
    </w:rPr>
  </w:style>
  <w:style w:type="character" w:customStyle="1" w:styleId="HTMLconformatoprevioCar">
    <w:name w:val="HTML con formato previo Car"/>
    <w:link w:val="HTMLconformatoprevio"/>
    <w:uiPriority w:val="99"/>
    <w:locked/>
    <w:rPr>
      <w:rFonts w:ascii="Consolas" w:hAnsi="Consolas" w:cs="Consolas" w:hint="default"/>
      <w:sz w:val="20"/>
      <w:szCs w:val="20"/>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Textonotapie">
    <w:name w:val="footnote text"/>
    <w:basedOn w:val="Normal"/>
    <w:link w:val="TextonotapieCar"/>
    <w:uiPriority w:val="99"/>
    <w:unhideWhenUsed/>
    <w:rPr>
      <w:sz w:val="20"/>
      <w:szCs w:val="20"/>
      <w:lang w:val="x-none" w:eastAsia="x-none"/>
    </w:rPr>
  </w:style>
  <w:style w:type="character" w:customStyle="1" w:styleId="TextonotapieCar">
    <w:name w:val="Texto nota pie Car"/>
    <w:link w:val="Textonotapie"/>
    <w:uiPriority w:val="99"/>
    <w:locked/>
    <w:rPr>
      <w:rFonts w:ascii="Times New Roman" w:eastAsia="Times New Roman" w:hAnsi="Times New Roman" w:cs="Times New Roman" w:hint="default"/>
      <w:sz w:val="20"/>
      <w:szCs w:val="20"/>
      <w:lang w:val="x-none" w:eastAsia="x-none"/>
    </w:rPr>
  </w:style>
  <w:style w:type="paragraph" w:styleId="Textocomentario">
    <w:name w:val="annotation text"/>
    <w:basedOn w:val="Normal"/>
    <w:link w:val="TextocomentarioCar"/>
    <w:uiPriority w:val="99"/>
    <w:semiHidden/>
    <w:unhideWhenUsed/>
    <w:pPr>
      <w:spacing w:after="200"/>
    </w:pPr>
    <w:rPr>
      <w:rFonts w:ascii="Calibri" w:eastAsia="Calibri" w:hAnsi="Calibri"/>
      <w:lang w:val="es-VE" w:eastAsia="en-US"/>
    </w:rPr>
  </w:style>
  <w:style w:type="character" w:customStyle="1" w:styleId="TextocomentarioCar">
    <w:name w:val="Texto comentario Car"/>
    <w:link w:val="Textocomentario"/>
    <w:uiPriority w:val="99"/>
    <w:semiHidden/>
    <w:locked/>
    <w:rPr>
      <w:sz w:val="24"/>
      <w:szCs w:val="24"/>
    </w:rPr>
  </w:style>
  <w:style w:type="paragraph" w:styleId="Encabezado">
    <w:name w:val="header"/>
    <w:basedOn w:val="Normal"/>
    <w:link w:val="EncabezadoCar"/>
    <w:uiPriority w:val="99"/>
    <w:unhideWhenUsed/>
    <w:pPr>
      <w:tabs>
        <w:tab w:val="center" w:pos="4252"/>
        <w:tab w:val="right" w:pos="8504"/>
      </w:tabs>
    </w:pPr>
    <w:rPr>
      <w:rFonts w:ascii="Calibri" w:eastAsia="Calibri" w:hAnsi="Calibri"/>
      <w:sz w:val="22"/>
      <w:szCs w:val="22"/>
      <w:lang w:val="es-VE" w:eastAsia="en-US"/>
    </w:rPr>
  </w:style>
  <w:style w:type="character" w:customStyle="1" w:styleId="EncabezadoCar">
    <w:name w:val="Encabezado Car"/>
    <w:basedOn w:val="Fuentedeprrafopredeter"/>
    <w:link w:val="Encabezado"/>
    <w:uiPriority w:val="99"/>
    <w:locked/>
  </w:style>
  <w:style w:type="paragraph" w:styleId="Piedepgina">
    <w:name w:val="footer"/>
    <w:basedOn w:val="Normal"/>
    <w:link w:val="PiedepginaCar"/>
    <w:uiPriority w:val="99"/>
    <w:unhideWhenUsed/>
    <w:pPr>
      <w:tabs>
        <w:tab w:val="center" w:pos="4252"/>
        <w:tab w:val="right" w:pos="8504"/>
      </w:tabs>
    </w:pPr>
    <w:rPr>
      <w:rFonts w:ascii="Calibri" w:eastAsia="Calibri" w:hAnsi="Calibri"/>
      <w:sz w:val="22"/>
      <w:szCs w:val="22"/>
      <w:lang w:val="es-VE" w:eastAsia="en-US"/>
    </w:rPr>
  </w:style>
  <w:style w:type="character" w:customStyle="1" w:styleId="PiedepginaCar">
    <w:name w:val="Pie de página Car"/>
    <w:basedOn w:val="Fuentedeprrafopredeter"/>
    <w:link w:val="Piedepgina"/>
    <w:uiPriority w:val="99"/>
    <w:locked/>
  </w:style>
  <w:style w:type="paragraph" w:styleId="Descripcin">
    <w:name w:val="caption"/>
    <w:basedOn w:val="Normal"/>
    <w:next w:val="Normal"/>
    <w:link w:val="DescripcinCar"/>
    <w:uiPriority w:val="35"/>
    <w:unhideWhenUsed/>
    <w:qFormat/>
    <w:pPr>
      <w:spacing w:after="200"/>
    </w:pPr>
    <w:rPr>
      <w:rFonts w:ascii="Calibri" w:eastAsia="Calibri" w:hAnsi="Calibri"/>
      <w:i/>
      <w:iCs/>
      <w:color w:val="44546A"/>
      <w:sz w:val="18"/>
      <w:szCs w:val="18"/>
      <w:lang w:eastAsia="en-US"/>
    </w:rPr>
  </w:style>
  <w:style w:type="paragraph" w:styleId="Textoindependiente">
    <w:name w:val="Body Text"/>
    <w:basedOn w:val="Normal"/>
    <w:link w:val="TextoindependienteCar"/>
    <w:uiPriority w:val="1"/>
    <w:unhideWhenUsed/>
    <w:qFormat/>
    <w:pPr>
      <w:widowControl w:val="0"/>
      <w:autoSpaceDE w:val="0"/>
      <w:autoSpaceDN w:val="0"/>
    </w:pPr>
    <w:rPr>
      <w:rFonts w:ascii="Arial" w:eastAsia="Arial" w:hAnsi="Arial" w:cs="Arial"/>
      <w:sz w:val="22"/>
      <w:szCs w:val="22"/>
      <w:lang w:val="es-ES" w:eastAsia="es-ES" w:bidi="es-ES"/>
    </w:rPr>
  </w:style>
  <w:style w:type="character" w:customStyle="1" w:styleId="TextoindependienteCar">
    <w:name w:val="Texto independiente Car"/>
    <w:link w:val="Textoindependiente"/>
    <w:uiPriority w:val="1"/>
    <w:locked/>
    <w:rPr>
      <w:rFonts w:ascii="Arial" w:eastAsia="Arial" w:hAnsi="Arial" w:cs="Arial" w:hint="default"/>
      <w:lang w:val="es-ES" w:eastAsia="es-ES" w:bidi="es-ES"/>
    </w:rPr>
  </w:style>
  <w:style w:type="paragraph" w:styleId="Subttulo">
    <w:name w:val="Subtitle"/>
    <w:basedOn w:val="Normal"/>
    <w:link w:val="SubttuloCar"/>
    <w:uiPriority w:val="99"/>
    <w:semiHidden/>
    <w:qFormat/>
    <w:pPr>
      <w:spacing w:before="120" w:line="360" w:lineRule="auto"/>
      <w:ind w:left="720"/>
      <w:jc w:val="both"/>
    </w:pPr>
    <w:rPr>
      <w:rFonts w:ascii="Arial" w:hAnsi="Arial" w:cs="Arial"/>
      <w:b/>
      <w:bCs/>
      <w:lang w:val="es-PE" w:eastAsia="es-ES"/>
    </w:rPr>
  </w:style>
  <w:style w:type="character" w:customStyle="1" w:styleId="SubttuloCar">
    <w:name w:val="Subtítulo Car"/>
    <w:link w:val="Subttulo"/>
    <w:uiPriority w:val="99"/>
    <w:locked/>
    <w:rPr>
      <w:rFonts w:ascii="Arial" w:eastAsia="Times New Roman" w:hAnsi="Arial" w:cs="Arial" w:hint="default"/>
      <w:b/>
      <w:bCs/>
      <w:sz w:val="24"/>
      <w:szCs w:val="24"/>
      <w:lang w:val="es-PE" w:eastAsia="es-ES"/>
    </w:rPr>
  </w:style>
  <w:style w:type="paragraph" w:styleId="Asuntodelcomentario">
    <w:name w:val="annotation subject"/>
    <w:basedOn w:val="Textocomentario"/>
    <w:next w:val="Textocomentario"/>
    <w:link w:val="AsuntodelcomentarioCar"/>
    <w:uiPriority w:val="99"/>
    <w:semiHidden/>
    <w:unhideWhenUsed/>
    <w:rPr>
      <w:b/>
      <w:bCs/>
      <w:sz w:val="20"/>
      <w:szCs w:val="20"/>
    </w:rPr>
  </w:style>
  <w:style w:type="character" w:customStyle="1" w:styleId="AsuntodelcomentarioCar">
    <w:name w:val="Asunto del comentario Car"/>
    <w:link w:val="Asuntodelcomentario"/>
    <w:uiPriority w:val="99"/>
    <w:semiHidden/>
    <w:locked/>
    <w:rPr>
      <w:b/>
      <w:bCs/>
      <w:sz w:val="20"/>
      <w:szCs w:val="20"/>
    </w:rPr>
  </w:style>
  <w:style w:type="paragraph" w:styleId="Textodeglobo">
    <w:name w:val="Balloon Text"/>
    <w:basedOn w:val="Normal"/>
    <w:link w:val="TextodegloboCar"/>
    <w:uiPriority w:val="99"/>
    <w:semiHidden/>
    <w:unhideWhenUsed/>
    <w:rPr>
      <w:rFonts w:ascii="Lucida Grande" w:eastAsia="Calibri" w:hAnsi="Lucida Grande" w:cs="Lucida Grande"/>
      <w:sz w:val="18"/>
      <w:szCs w:val="18"/>
      <w:lang w:val="es-VE" w:eastAsia="en-US"/>
    </w:rPr>
  </w:style>
  <w:style w:type="character" w:customStyle="1" w:styleId="TextodegloboCar">
    <w:name w:val="Texto de globo Car"/>
    <w:link w:val="Textodeglobo"/>
    <w:uiPriority w:val="99"/>
    <w:semiHidden/>
    <w:locked/>
    <w:rPr>
      <w:rFonts w:ascii="Lucida Grande" w:hAnsi="Lucida Grande" w:cs="Lucida Grande" w:hint="default"/>
      <w:sz w:val="18"/>
      <w:szCs w:val="18"/>
    </w:rPr>
  </w:style>
  <w:style w:type="paragraph" w:styleId="Sinespaciado">
    <w:name w:val="No Spacing"/>
    <w:uiPriority w:val="1"/>
    <w:qFormat/>
    <w:rPr>
      <w:sz w:val="22"/>
      <w:szCs w:val="22"/>
      <w:lang w:eastAsia="en-US"/>
    </w:rPr>
  </w:style>
  <w:style w:type="character" w:customStyle="1" w:styleId="PrrafodelistaCar">
    <w:name w:val="Párrafo de lista Car"/>
    <w:aliases w:val="PPARRAFO Car,TIT 2 IND Car,Figura Car"/>
    <w:basedOn w:val="Fuentedeprrafopredeter"/>
    <w:link w:val="Prrafodelista"/>
    <w:locked/>
  </w:style>
  <w:style w:type="paragraph" w:styleId="Prrafodelista">
    <w:name w:val="List Paragraph"/>
    <w:aliases w:val="PPARRAFO,TIT 2 IND,Figura"/>
    <w:basedOn w:val="Normal"/>
    <w:link w:val="PrrafodelistaCar"/>
    <w:uiPriority w:val="34"/>
    <w:qFormat/>
    <w:pPr>
      <w:spacing w:after="160" w:line="254" w:lineRule="auto"/>
      <w:ind w:left="720"/>
      <w:contextualSpacing/>
    </w:pPr>
    <w:rPr>
      <w:rFonts w:ascii="Calibri" w:eastAsia="Calibri" w:hAnsi="Calibri"/>
      <w:sz w:val="22"/>
      <w:szCs w:val="22"/>
      <w:lang w:val="es-VE" w:eastAsia="en-US"/>
    </w:rPr>
  </w:style>
  <w:style w:type="paragraph" w:styleId="Bibliografa">
    <w:name w:val="Bibliography"/>
    <w:basedOn w:val="Normal"/>
    <w:next w:val="Normal"/>
    <w:uiPriority w:val="37"/>
    <w:unhideWhenUsed/>
    <w:pPr>
      <w:spacing w:after="200" w:line="276" w:lineRule="auto"/>
    </w:pPr>
    <w:rPr>
      <w:rFonts w:ascii="Calibri" w:eastAsia="Calibri" w:hAnsi="Calibri"/>
      <w:sz w:val="22"/>
      <w:szCs w:val="22"/>
      <w:lang w:val="es-VE" w:eastAsia="en-US"/>
    </w:rPr>
  </w:style>
  <w:style w:type="paragraph" w:customStyle="1" w:styleId="Default">
    <w:name w:val="Default"/>
    <w:pPr>
      <w:autoSpaceDE w:val="0"/>
      <w:autoSpaceDN w:val="0"/>
      <w:adjustRightInd w:val="0"/>
    </w:pPr>
    <w:rPr>
      <w:rFonts w:ascii="Times New Roman" w:hAnsi="Times New Roman"/>
      <w:color w:val="000000"/>
      <w:sz w:val="24"/>
      <w:szCs w:val="24"/>
      <w:lang w:val="es-VE" w:eastAsia="en-US"/>
    </w:rPr>
  </w:style>
  <w:style w:type="character" w:customStyle="1" w:styleId="Estilo1Car">
    <w:name w:val="Estilo1 Car"/>
    <w:link w:val="Estilo1"/>
    <w:locked/>
    <w:rPr>
      <w:rFonts w:ascii="Berlin Sans FB Demi" w:hAnsi="Berlin Sans FB Demi" w:cs="Arial" w:hint="default"/>
      <w:b/>
      <w:bCs w:val="0"/>
      <w:color w:val="215868"/>
      <w:sz w:val="28"/>
      <w:szCs w:val="24"/>
    </w:rPr>
  </w:style>
  <w:style w:type="paragraph" w:customStyle="1" w:styleId="Estilo1">
    <w:name w:val="Estilo1"/>
    <w:basedOn w:val="Normal"/>
    <w:link w:val="Estilo1Car"/>
    <w:semiHidden/>
    <w:qFormat/>
    <w:pPr>
      <w:spacing w:line="480" w:lineRule="auto"/>
      <w:jc w:val="both"/>
    </w:pPr>
    <w:rPr>
      <w:rFonts w:ascii="Berlin Sans FB Demi" w:eastAsia="Calibri" w:hAnsi="Berlin Sans FB Demi" w:cs="Arial"/>
      <w:b/>
      <w:color w:val="215868"/>
      <w:sz w:val="28"/>
      <w:lang w:val="es-VE" w:eastAsia="en-US"/>
    </w:rPr>
  </w:style>
  <w:style w:type="character" w:customStyle="1" w:styleId="Estilo2Car">
    <w:name w:val="Estilo2 Car"/>
    <w:link w:val="Estilo2"/>
    <w:locked/>
    <w:rPr>
      <w:rFonts w:ascii="Helvetica" w:hAnsi="Helvetica" w:cs="Helvetica" w:hint="default"/>
      <w:b/>
      <w:bCs w:val="0"/>
      <w:color w:val="5F497A"/>
      <w:sz w:val="24"/>
      <w:szCs w:val="21"/>
    </w:rPr>
  </w:style>
  <w:style w:type="paragraph" w:customStyle="1" w:styleId="Estilo2">
    <w:name w:val="Estilo2"/>
    <w:basedOn w:val="Normal"/>
    <w:link w:val="Estilo2Car"/>
    <w:uiPriority w:val="99"/>
    <w:semiHidden/>
    <w:qFormat/>
    <w:pPr>
      <w:shd w:val="clear" w:color="auto" w:fill="FFFFFF"/>
      <w:spacing w:line="480" w:lineRule="auto"/>
      <w:jc w:val="both"/>
    </w:pPr>
    <w:rPr>
      <w:rFonts w:ascii="Helvetica" w:eastAsia="Calibri" w:hAnsi="Helvetica" w:cs="Helvetica"/>
      <w:b/>
      <w:color w:val="5F497A"/>
      <w:szCs w:val="21"/>
      <w:lang w:val="es-VE" w:eastAsia="en-US"/>
    </w:rPr>
  </w:style>
  <w:style w:type="paragraph" w:customStyle="1" w:styleId="text-justify">
    <w:name w:val="text-justify"/>
    <w:basedOn w:val="Normal"/>
    <w:uiPriority w:val="99"/>
    <w:semiHidden/>
    <w:pPr>
      <w:spacing w:before="100" w:beforeAutospacing="1" w:after="100" w:afterAutospacing="1"/>
    </w:pPr>
    <w:rPr>
      <w:lang w:eastAsia="es-EC"/>
    </w:rPr>
  </w:style>
  <w:style w:type="paragraph" w:customStyle="1" w:styleId="ReferenciaNivel2">
    <w:name w:val="Referencia Nivel 2"/>
    <w:basedOn w:val="Normal"/>
    <w:uiPriority w:val="99"/>
    <w:semiHidden/>
    <w:pPr>
      <w:widowControl w:val="0"/>
      <w:numPr>
        <w:ilvl w:val="1"/>
        <w:numId w:val="2"/>
      </w:numPr>
      <w:suppressAutoHyphens/>
      <w:autoSpaceDN w:val="0"/>
      <w:spacing w:line="480" w:lineRule="auto"/>
      <w:outlineLvl w:val="1"/>
    </w:pPr>
    <w:rPr>
      <w:rFonts w:ascii="Arial" w:eastAsia="Arial" w:hAnsi="Arial"/>
      <w:b/>
      <w:bCs/>
      <w:lang w:val="en-US" w:eastAsia="es-ES"/>
    </w:rPr>
  </w:style>
  <w:style w:type="paragraph" w:customStyle="1" w:styleId="MDPI16affiliation">
    <w:name w:val="MDPI_1.6_affiliation"/>
    <w:basedOn w:val="Normal"/>
    <w:uiPriority w:val="99"/>
    <w:semiHidden/>
    <w:qFormat/>
    <w:pPr>
      <w:adjustRightInd w:val="0"/>
      <w:snapToGrid w:val="0"/>
      <w:spacing w:line="200" w:lineRule="atLeast"/>
      <w:ind w:left="311" w:hanging="198"/>
    </w:pPr>
    <w:rPr>
      <w:rFonts w:ascii="Palatino Linotype" w:hAnsi="Palatino Linotype"/>
      <w:color w:val="000000"/>
      <w:sz w:val="18"/>
      <w:szCs w:val="18"/>
      <w:lang w:val="en-US" w:eastAsia="de-DE" w:bidi="en-US"/>
    </w:rPr>
  </w:style>
  <w:style w:type="character" w:customStyle="1" w:styleId="ANGLESCar">
    <w:name w:val="ANGLES Car"/>
    <w:link w:val="ANGLES"/>
    <w:locked/>
    <w:rPr>
      <w:rFonts w:ascii="Arial" w:eastAsia="Times New Roman" w:hAnsi="Arial" w:cs="Times New Roman" w:hint="default"/>
      <w:sz w:val="20"/>
      <w:szCs w:val="20"/>
      <w:lang w:val="x-none" w:eastAsia="x-none"/>
    </w:rPr>
  </w:style>
  <w:style w:type="paragraph" w:customStyle="1" w:styleId="ANGLES">
    <w:name w:val="ANGLES"/>
    <w:basedOn w:val="Normal"/>
    <w:link w:val="ANGLESCar"/>
    <w:uiPriority w:val="99"/>
    <w:semiHidden/>
    <w:qFormat/>
    <w:pPr>
      <w:spacing w:before="160" w:after="120" w:line="276" w:lineRule="auto"/>
      <w:jc w:val="both"/>
    </w:pPr>
    <w:rPr>
      <w:rFonts w:ascii="Arial" w:hAnsi="Arial"/>
      <w:sz w:val="20"/>
      <w:szCs w:val="20"/>
      <w:lang w:val="x-none" w:eastAsia="x-none"/>
    </w:rPr>
  </w:style>
  <w:style w:type="paragraph" w:customStyle="1" w:styleId="DAV1">
    <w:name w:val="DAV 1"/>
    <w:basedOn w:val="Normal"/>
    <w:next w:val="Normal"/>
    <w:uiPriority w:val="99"/>
    <w:semiHidden/>
    <w:qFormat/>
    <w:pPr>
      <w:numPr>
        <w:numId w:val="4"/>
      </w:numPr>
      <w:spacing w:after="200" w:line="276" w:lineRule="auto"/>
      <w:jc w:val="center"/>
    </w:pPr>
    <w:rPr>
      <w:rFonts w:ascii="Arial" w:eastAsia="Calibri" w:hAnsi="Arial"/>
      <w:b/>
      <w:sz w:val="32"/>
      <w:szCs w:val="22"/>
      <w:lang w:val="es-ES" w:eastAsia="en-US"/>
    </w:rPr>
  </w:style>
  <w:style w:type="paragraph" w:customStyle="1" w:styleId="DAV2">
    <w:name w:val="DAV 2"/>
    <w:basedOn w:val="DAV1"/>
    <w:autoRedefine/>
    <w:uiPriority w:val="99"/>
    <w:semiHidden/>
    <w:qFormat/>
    <w:pPr>
      <w:numPr>
        <w:ilvl w:val="1"/>
      </w:numPr>
      <w:spacing w:after="0" w:line="360" w:lineRule="auto"/>
      <w:jc w:val="both"/>
      <w:outlineLvl w:val="1"/>
    </w:pPr>
    <w:rPr>
      <w:rFonts w:ascii="Times New Roman" w:eastAsia="SimSun" w:hAnsi="Times New Roman"/>
      <w:color w:val="000000"/>
      <w:sz w:val="28"/>
      <w:szCs w:val="24"/>
    </w:rPr>
  </w:style>
  <w:style w:type="paragraph" w:customStyle="1" w:styleId="DAV3">
    <w:name w:val="DAV 3"/>
    <w:basedOn w:val="Normal"/>
    <w:next w:val="Normal"/>
    <w:uiPriority w:val="99"/>
    <w:semiHidden/>
    <w:qFormat/>
    <w:pPr>
      <w:numPr>
        <w:ilvl w:val="2"/>
        <w:numId w:val="4"/>
      </w:numPr>
      <w:spacing w:after="200" w:line="276" w:lineRule="auto"/>
    </w:pPr>
    <w:rPr>
      <w:rFonts w:ascii="Arial" w:eastAsia="Calibri" w:hAnsi="Arial"/>
      <w:b/>
      <w:szCs w:val="22"/>
      <w:lang w:val="es-ES" w:eastAsia="en-US"/>
    </w:rPr>
  </w:style>
  <w:style w:type="paragraph" w:customStyle="1" w:styleId="DAV4">
    <w:name w:val="DAV 4"/>
    <w:basedOn w:val="Normal"/>
    <w:next w:val="Normal"/>
    <w:uiPriority w:val="99"/>
    <w:semiHidden/>
    <w:qFormat/>
    <w:pPr>
      <w:numPr>
        <w:ilvl w:val="3"/>
        <w:numId w:val="4"/>
      </w:numPr>
      <w:spacing w:after="200" w:line="276" w:lineRule="auto"/>
    </w:pPr>
    <w:rPr>
      <w:rFonts w:ascii="Arial" w:eastAsia="Calibri" w:hAnsi="Arial"/>
      <w:b/>
      <w:szCs w:val="22"/>
      <w:lang w:val="es-ES" w:eastAsia="en-US"/>
    </w:rPr>
  </w:style>
  <w:style w:type="character" w:styleId="Refdenotaalpie">
    <w:name w:val="footnote reference"/>
    <w:uiPriority w:val="99"/>
    <w:semiHidden/>
    <w:unhideWhenUsed/>
    <w:rPr>
      <w:vertAlign w:val="superscript"/>
    </w:rPr>
  </w:style>
  <w:style w:type="character" w:styleId="Refdecomentario">
    <w:name w:val="annotation reference"/>
    <w:uiPriority w:val="99"/>
    <w:semiHidden/>
    <w:unhideWhenUsed/>
    <w:rPr>
      <w:sz w:val="18"/>
      <w:szCs w:val="18"/>
    </w:rPr>
  </w:style>
  <w:style w:type="character" w:customStyle="1" w:styleId="Mencinsinresolver1">
    <w:name w:val="Mención sin resolver1"/>
    <w:uiPriority w:val="99"/>
    <w:semiHidden/>
    <w:rPr>
      <w:color w:val="605E5C"/>
      <w:shd w:val="clear" w:color="auto" w:fill="E1DFDD"/>
    </w:rPr>
  </w:style>
  <w:style w:type="table" w:styleId="Tablaconcuadrcula">
    <w:name w:val="Table Grid"/>
    <w:basedOn w:val="Tabla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2">
    <w:name w:val="Plain Table 2"/>
    <w:basedOn w:val="Tablanormal"/>
    <w:uiPriority w:val="42"/>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3">
    <w:name w:val="Plain Table 3"/>
    <w:basedOn w:val="Tablanormal"/>
    <w:uiPriority w:val="43"/>
    <w:rPr>
      <w:lang w:val="en-US"/>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concuadrculaclara">
    <w:name w:val="Grid Table Light"/>
    <w:basedOn w:val="Tablanormal"/>
    <w:uiPriority w:val="40"/>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decuadrcula2">
    <w:name w:val="Grid Table 2"/>
    <w:basedOn w:val="Tablanormal"/>
    <w:uiPriority w:val="47"/>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uadrcula5oscura">
    <w:name w:val="Grid Table 5 Dark"/>
    <w:basedOn w:val="Tablanormal"/>
    <w:uiPriority w:val="50"/>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eGrid">
    <w:name w:val="TableGrid"/>
    <w:rPr>
      <w:rFonts w:eastAsia="MS Mincho"/>
      <w:sz w:val="22"/>
      <w:szCs w:val="22"/>
      <w:lang w:val="es-ES" w:eastAsia="es-ES"/>
    </w:rPr>
    <w:tblPr>
      <w:tblCellMar>
        <w:top w:w="0" w:type="dxa"/>
        <w:left w:w="0" w:type="dxa"/>
        <w:bottom w:w="0" w:type="dxa"/>
        <w:right w:w="0" w:type="dxa"/>
      </w:tblCellMar>
    </w:tblPr>
  </w:style>
  <w:style w:type="character" w:styleId="nfasis">
    <w:name w:val="Emphasis"/>
    <w:uiPriority w:val="20"/>
    <w:qFormat/>
    <w:rPr>
      <w:i/>
      <w:iCs/>
    </w:rPr>
  </w:style>
  <w:style w:type="numbering" w:customStyle="1" w:styleId="WWOutlineListStyle31">
    <w:name w:val="WW_OutlineListStyle_31"/>
    <w:pPr>
      <w:numPr>
        <w:numId w:val="1"/>
      </w:numPr>
    </w:pPr>
  </w:style>
  <w:style w:type="character" w:styleId="Nmerodepgina">
    <w:name w:val="page number"/>
    <w:basedOn w:val="Fuentedeprrafopredeter"/>
    <w:uiPriority w:val="99"/>
    <w:semiHidden/>
    <w:unhideWhenUsed/>
  </w:style>
  <w:style w:type="character" w:styleId="CitaHTML">
    <w:name w:val="HTML Cite"/>
    <w:uiPriority w:val="99"/>
    <w:semiHidden/>
    <w:unhideWhenUsed/>
    <w:rsid w:val="0004567B"/>
    <w:rPr>
      <w:i/>
      <w:iCs/>
    </w:rPr>
  </w:style>
  <w:style w:type="character" w:styleId="Mencinsinresolver">
    <w:name w:val="Unresolved Mention"/>
    <w:uiPriority w:val="99"/>
    <w:semiHidden/>
    <w:unhideWhenUsed/>
    <w:rsid w:val="00D129A3"/>
    <w:rPr>
      <w:color w:val="605E5C"/>
      <w:shd w:val="clear" w:color="auto" w:fill="E1DFDD"/>
    </w:rPr>
  </w:style>
  <w:style w:type="table" w:customStyle="1" w:styleId="Tablanormal22">
    <w:name w:val="Tabla normal 22"/>
    <w:basedOn w:val="Tablanormal"/>
    <w:uiPriority w:val="42"/>
    <w:rsid w:val="00833D1A"/>
    <w:rPr>
      <w:rFonts w:asciiTheme="minorHAnsi" w:eastAsiaTheme="minorHAnsi" w:hAnsiTheme="minorHAnsi" w:cstheme="minorBidi"/>
      <w:sz w:val="22"/>
      <w:szCs w:val="22"/>
      <w:lang w:val="es-E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Textoennegrita">
    <w:name w:val="Strong"/>
    <w:basedOn w:val="Fuentedeprrafopredeter"/>
    <w:uiPriority w:val="22"/>
    <w:qFormat/>
    <w:rsid w:val="00F27549"/>
    <w:rPr>
      <w:b/>
      <w:bCs/>
    </w:rPr>
  </w:style>
  <w:style w:type="table" w:styleId="Tabladelista1clara">
    <w:name w:val="List Table 1 Light"/>
    <w:basedOn w:val="Tablanormal"/>
    <w:uiPriority w:val="46"/>
    <w:rsid w:val="00A359E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
    <w:name w:val="List Table 2"/>
    <w:basedOn w:val="Tablanormal"/>
    <w:uiPriority w:val="47"/>
    <w:rsid w:val="000408B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
    <w:name w:val="Grid Table 6 Colorful"/>
    <w:basedOn w:val="Tablanormal"/>
    <w:uiPriority w:val="51"/>
    <w:rsid w:val="000408B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87AC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s-rtethemefontface-1">
    <w:name w:val="ms-rtethemefontface-1"/>
    <w:basedOn w:val="Fuentedeprrafopredeter"/>
    <w:rsid w:val="00F63363"/>
  </w:style>
  <w:style w:type="table" w:customStyle="1" w:styleId="Tablaconcuadrcula27">
    <w:name w:val="Tabla con cuadrícula27"/>
    <w:basedOn w:val="Tablanormal"/>
    <w:next w:val="Tablaconcuadrcula"/>
    <w:uiPriority w:val="59"/>
    <w:rsid w:val="00F63363"/>
    <w:rPr>
      <w:rFonts w:ascii="Calibri Light" w:eastAsia="Times New Roman" w:hAnsi="Calibri 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F633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6">
    <w:name w:val="Grid Table 2 Accent 6"/>
    <w:basedOn w:val="Tablanormal"/>
    <w:uiPriority w:val="47"/>
    <w:rsid w:val="003433BB"/>
    <w:rPr>
      <w:rFonts w:asciiTheme="minorHAnsi" w:eastAsiaTheme="minorHAnsi" w:hAnsiTheme="minorHAnsi" w:cstheme="minorBidi"/>
      <w:sz w:val="22"/>
      <w:szCs w:val="22"/>
      <w:lang w:eastAsia="en-US"/>
    </w:rPr>
    <w:tblPr>
      <w:tblStyleRowBandSize w:val="1"/>
      <w:tblStyleColBandSize w:val="1"/>
      <w:tblInd w:w="0" w:type="nil"/>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DescripcinCar">
    <w:name w:val="Descripción Car"/>
    <w:basedOn w:val="Fuentedeprrafopredeter"/>
    <w:link w:val="Descripcin"/>
    <w:uiPriority w:val="35"/>
    <w:locked/>
    <w:rsid w:val="003433BB"/>
    <w:rPr>
      <w:i/>
      <w:iCs/>
      <w:color w:val="44546A"/>
      <w:sz w:val="18"/>
      <w:szCs w:val="18"/>
      <w:lang w:eastAsia="en-US"/>
    </w:rPr>
  </w:style>
  <w:style w:type="table" w:styleId="Tablaconcuadrcula2-nfasis2">
    <w:name w:val="Grid Table 2 Accent 2"/>
    <w:basedOn w:val="Tablanormal"/>
    <w:uiPriority w:val="47"/>
    <w:rsid w:val="003433BB"/>
    <w:rPr>
      <w:rFonts w:asciiTheme="minorHAnsi" w:eastAsiaTheme="minorHAnsi" w:hAnsiTheme="minorHAnsi" w:cstheme="minorBidi"/>
      <w:sz w:val="22"/>
      <w:szCs w:val="22"/>
      <w:lang w:eastAsia="en-US"/>
    </w:rPr>
    <w:tblPr>
      <w:tblStyleRowBandSize w:val="1"/>
      <w:tblStyleColBandSize w:val="1"/>
      <w:tblInd w:w="0" w:type="nil"/>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5">
    <w:name w:val="Grid Table 2 Accent 5"/>
    <w:basedOn w:val="Tablanormal"/>
    <w:uiPriority w:val="47"/>
    <w:rsid w:val="003433BB"/>
    <w:rPr>
      <w:rFonts w:asciiTheme="minorHAnsi" w:eastAsiaTheme="minorHAnsi" w:hAnsiTheme="minorHAnsi" w:cstheme="minorBidi"/>
      <w:sz w:val="22"/>
      <w:szCs w:val="22"/>
      <w:lang w:eastAsia="en-US"/>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Estiloencabezado">
    <w:name w:val="Estiloencabezado"/>
    <w:basedOn w:val="Normal"/>
    <w:link w:val="EstiloencabezadoCar"/>
    <w:qFormat/>
    <w:rsid w:val="009C3107"/>
    <w:pPr>
      <w:widowControl w:val="0"/>
      <w:spacing w:line="360" w:lineRule="auto"/>
    </w:pPr>
    <w:rPr>
      <w:lang w:eastAsia="es-EC"/>
    </w:rPr>
  </w:style>
  <w:style w:type="character" w:customStyle="1" w:styleId="EstiloencabezadoCar">
    <w:name w:val="Estiloencabezado Car"/>
    <w:basedOn w:val="Fuentedeprrafopredeter"/>
    <w:link w:val="Estiloencabezado"/>
    <w:rsid w:val="009C3107"/>
    <w:rPr>
      <w:rFonts w:ascii="Times New Roman" w:eastAsia="Times New Roman" w:hAnsi="Times New Roman"/>
      <w:sz w:val="24"/>
      <w:szCs w:val="24"/>
      <w:lang w:eastAsia="es-EC"/>
    </w:rPr>
  </w:style>
  <w:style w:type="paragraph" w:customStyle="1" w:styleId="TableParagraph">
    <w:name w:val="Table Paragraph"/>
    <w:basedOn w:val="Normal"/>
    <w:uiPriority w:val="1"/>
    <w:qFormat/>
    <w:rsid w:val="000F26FD"/>
    <w:pPr>
      <w:widowControl w:val="0"/>
      <w:autoSpaceDE w:val="0"/>
      <w:autoSpaceDN w:val="0"/>
    </w:pPr>
    <w:rPr>
      <w:rFonts w:ascii="Calibri" w:eastAsia="Calibri" w:hAnsi="Calibri" w:cs="Calibri"/>
      <w:sz w:val="20"/>
      <w:szCs w:val="20"/>
      <w:lang w:val="es-ES" w:eastAsia="es-ES" w:bidi="es-ES"/>
    </w:rPr>
  </w:style>
  <w:style w:type="paragraph" w:styleId="Ttulo">
    <w:name w:val="Title"/>
    <w:basedOn w:val="Normal"/>
    <w:next w:val="Normal"/>
    <w:link w:val="TtuloCar"/>
    <w:uiPriority w:val="10"/>
    <w:qFormat/>
    <w:rsid w:val="000F26FD"/>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0F26FD"/>
    <w:rPr>
      <w:rFonts w:asciiTheme="majorHAnsi" w:eastAsiaTheme="majorEastAsia" w:hAnsiTheme="majorHAnsi" w:cstheme="majorBidi"/>
      <w:spacing w:val="-10"/>
      <w:kern w:val="28"/>
      <w:sz w:val="56"/>
      <w:szCs w:val="56"/>
      <w:lang w:eastAsia="en-US"/>
    </w:rPr>
  </w:style>
  <w:style w:type="character" w:customStyle="1" w:styleId="html-italic">
    <w:name w:val="html-italic"/>
    <w:basedOn w:val="Fuentedeprrafopredeter"/>
    <w:rsid w:val="007E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92251">
      <w:bodyDiv w:val="1"/>
      <w:marLeft w:val="0"/>
      <w:marRight w:val="0"/>
      <w:marTop w:val="0"/>
      <w:marBottom w:val="0"/>
      <w:divBdr>
        <w:top w:val="none" w:sz="0" w:space="0" w:color="auto"/>
        <w:left w:val="none" w:sz="0" w:space="0" w:color="auto"/>
        <w:bottom w:val="none" w:sz="0" w:space="0" w:color="auto"/>
        <w:right w:val="none" w:sz="0" w:space="0" w:color="auto"/>
      </w:divBdr>
    </w:div>
    <w:div w:id="928008658">
      <w:bodyDiv w:val="1"/>
      <w:marLeft w:val="0"/>
      <w:marRight w:val="0"/>
      <w:marTop w:val="0"/>
      <w:marBottom w:val="0"/>
      <w:divBdr>
        <w:top w:val="none" w:sz="0" w:space="0" w:color="auto"/>
        <w:left w:val="none" w:sz="0" w:space="0" w:color="auto"/>
        <w:bottom w:val="none" w:sz="0" w:space="0" w:color="auto"/>
        <w:right w:val="none" w:sz="0" w:space="0" w:color="auto"/>
      </w:divBdr>
    </w:div>
    <w:div w:id="1159464022">
      <w:bodyDiv w:val="1"/>
      <w:marLeft w:val="0"/>
      <w:marRight w:val="0"/>
      <w:marTop w:val="0"/>
      <w:marBottom w:val="0"/>
      <w:divBdr>
        <w:top w:val="none" w:sz="0" w:space="0" w:color="auto"/>
        <w:left w:val="none" w:sz="0" w:space="0" w:color="auto"/>
        <w:bottom w:val="none" w:sz="0" w:space="0" w:color="auto"/>
        <w:right w:val="none" w:sz="0" w:space="0" w:color="auto"/>
      </w:divBdr>
    </w:div>
    <w:div w:id="1301811172">
      <w:bodyDiv w:val="1"/>
      <w:marLeft w:val="0"/>
      <w:marRight w:val="0"/>
      <w:marTop w:val="0"/>
      <w:marBottom w:val="0"/>
      <w:divBdr>
        <w:top w:val="none" w:sz="0" w:space="0" w:color="auto"/>
        <w:left w:val="none" w:sz="0" w:space="0" w:color="auto"/>
        <w:bottom w:val="none" w:sz="0" w:space="0" w:color="auto"/>
        <w:right w:val="none" w:sz="0" w:space="0" w:color="auto"/>
      </w:divBdr>
    </w:div>
    <w:div w:id="152046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guin-george5628@unesum.edu.ec" TargetMode="External"/><Relationship Id="rId13" Type="http://schemas.openxmlformats.org/officeDocument/2006/relationships/hyperlink" Target="mailto:burgosgema38@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olguin-george5628@unesum.edu.e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sica.moran@unesum.edu.ec" TargetMode="External"/><Relationship Id="rId5" Type="http://schemas.openxmlformats.org/officeDocument/2006/relationships/webSettings" Target="webSettings.xml"/><Relationship Id="rId15" Type="http://schemas.openxmlformats.org/officeDocument/2006/relationships/hyperlink" Target="mailto:jessica.moran@unesum.edu.ec" TargetMode="External"/><Relationship Id="rId23" Type="http://schemas.openxmlformats.org/officeDocument/2006/relationships/theme" Target="theme/theme1.xml"/><Relationship Id="rId10" Type="http://schemas.openxmlformats.org/officeDocument/2006/relationships/hyperlink" Target="https://orcid.org/0000-0002-0025-367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urgosgema38@gmail.com" TargetMode="External"/><Relationship Id="rId14" Type="http://schemas.openxmlformats.org/officeDocument/2006/relationships/hyperlink" Target="https://orcid.org/0000-0002-0025-3679"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B41C789C71B04CB6BF4E0D3BAFC9D8"/>
        <w:category>
          <w:name w:val="General"/>
          <w:gallery w:val="placeholder"/>
        </w:category>
        <w:types>
          <w:type w:val="bbPlcHdr"/>
        </w:types>
        <w:behaviors>
          <w:behavior w:val="content"/>
        </w:behaviors>
        <w:guid w:val="{D7289F29-19CE-DA4A-8C1E-54B2F6BF6247}"/>
      </w:docPartPr>
      <w:docPartBody>
        <w:p w:rsidR="00000000" w:rsidRDefault="00F049BC" w:rsidP="00F049BC">
          <w:pPr>
            <w:pStyle w:val="7BB41C789C71B04CB6BF4E0D3BAFC9D8"/>
          </w:pPr>
          <w:r w:rsidRPr="00D77AF6">
            <w:rPr>
              <w:rStyle w:val="Textodelmarcadordeposicin"/>
            </w:rPr>
            <w:t>Haga clic o pulse aquí para escribir texto.</w:t>
          </w:r>
        </w:p>
      </w:docPartBody>
    </w:docPart>
    <w:docPart>
      <w:docPartPr>
        <w:name w:val="A16825B9E600A045A653C48856172815"/>
        <w:category>
          <w:name w:val="General"/>
          <w:gallery w:val="placeholder"/>
        </w:category>
        <w:types>
          <w:type w:val="bbPlcHdr"/>
        </w:types>
        <w:behaviors>
          <w:behavior w:val="content"/>
        </w:behaviors>
        <w:guid w:val="{734EAFE7-20E2-8347-9D44-36B0D7390D27}"/>
      </w:docPartPr>
      <w:docPartBody>
        <w:p w:rsidR="00000000" w:rsidRDefault="00F049BC" w:rsidP="00F049BC">
          <w:pPr>
            <w:pStyle w:val="A16825B9E600A045A653C48856172815"/>
          </w:pPr>
          <w:r w:rsidRPr="00D77AF6">
            <w:rPr>
              <w:rStyle w:val="Textodelmarcadordeposicin"/>
            </w:rPr>
            <w:t>Haga clic o pulse aquí para escribir texto.</w:t>
          </w:r>
        </w:p>
      </w:docPartBody>
    </w:docPart>
    <w:docPart>
      <w:docPartPr>
        <w:name w:val="9F58928BB05D8C4C852C352D1529402A"/>
        <w:category>
          <w:name w:val="General"/>
          <w:gallery w:val="placeholder"/>
        </w:category>
        <w:types>
          <w:type w:val="bbPlcHdr"/>
        </w:types>
        <w:behaviors>
          <w:behavior w:val="content"/>
        </w:behaviors>
        <w:guid w:val="{99A24BA5-808D-094D-B62F-84E3F570179B}"/>
      </w:docPartPr>
      <w:docPartBody>
        <w:p w:rsidR="00000000" w:rsidRDefault="00F049BC" w:rsidP="00F049BC">
          <w:pPr>
            <w:pStyle w:val="9F58928BB05D8C4C852C352D1529402A"/>
          </w:pPr>
          <w:r w:rsidRPr="00D77AF6">
            <w:rPr>
              <w:rStyle w:val="Textodelmarcadordeposicin"/>
            </w:rPr>
            <w:t>Haga clic o pulse aquí para escribir texto.</w:t>
          </w:r>
        </w:p>
      </w:docPartBody>
    </w:docPart>
    <w:docPart>
      <w:docPartPr>
        <w:name w:val="3B7C042768349C41A98DAA62E183B41D"/>
        <w:category>
          <w:name w:val="General"/>
          <w:gallery w:val="placeholder"/>
        </w:category>
        <w:types>
          <w:type w:val="bbPlcHdr"/>
        </w:types>
        <w:behaviors>
          <w:behavior w:val="content"/>
        </w:behaviors>
        <w:guid w:val="{486942AD-2DEE-5744-AFE6-FB356715093D}"/>
      </w:docPartPr>
      <w:docPartBody>
        <w:p w:rsidR="00000000" w:rsidRDefault="00F049BC" w:rsidP="00F049BC">
          <w:pPr>
            <w:pStyle w:val="3B7C042768349C41A98DAA62E183B41D"/>
          </w:pPr>
          <w:r w:rsidRPr="00D77AF6">
            <w:rPr>
              <w:rStyle w:val="Textodelmarcadordeposicin"/>
            </w:rPr>
            <w:t>Haga clic o pulse aquí para escribir texto.</w:t>
          </w:r>
        </w:p>
      </w:docPartBody>
    </w:docPart>
    <w:docPart>
      <w:docPartPr>
        <w:name w:val="411686117F8147498222F818EC18EEC7"/>
        <w:category>
          <w:name w:val="General"/>
          <w:gallery w:val="placeholder"/>
        </w:category>
        <w:types>
          <w:type w:val="bbPlcHdr"/>
        </w:types>
        <w:behaviors>
          <w:behavior w:val="content"/>
        </w:behaviors>
        <w:guid w:val="{952D797C-323A-A345-BF9B-EAB2BB319D7D}"/>
      </w:docPartPr>
      <w:docPartBody>
        <w:p w:rsidR="00000000" w:rsidRDefault="00F049BC" w:rsidP="00F049BC">
          <w:pPr>
            <w:pStyle w:val="411686117F8147498222F818EC18EEC7"/>
          </w:pPr>
          <w:r w:rsidRPr="007B25D0">
            <w:rPr>
              <w:rStyle w:val="Textodelmarcadordeposicin"/>
            </w:rPr>
            <w:t>Haga clic o pulse aquí para escribir texto.</w:t>
          </w:r>
        </w:p>
      </w:docPartBody>
    </w:docPart>
    <w:docPart>
      <w:docPartPr>
        <w:name w:val="6866934887AB4142851FFEF6E826BB58"/>
        <w:category>
          <w:name w:val="General"/>
          <w:gallery w:val="placeholder"/>
        </w:category>
        <w:types>
          <w:type w:val="bbPlcHdr"/>
        </w:types>
        <w:behaviors>
          <w:behavior w:val="content"/>
        </w:behaviors>
        <w:guid w:val="{1BF0C32D-3394-1E40-9D3C-AD3290931996}"/>
      </w:docPartPr>
      <w:docPartBody>
        <w:p w:rsidR="00000000" w:rsidRDefault="00F049BC" w:rsidP="00F049BC">
          <w:pPr>
            <w:pStyle w:val="6866934887AB4142851FFEF6E826BB58"/>
          </w:pPr>
          <w:r w:rsidRPr="00D77AF6">
            <w:rPr>
              <w:rStyle w:val="Textodelmarcadordeposicin"/>
            </w:rPr>
            <w:t>Haga clic o pulse aquí para escribir texto.</w:t>
          </w:r>
        </w:p>
      </w:docPartBody>
    </w:docPart>
    <w:docPart>
      <w:docPartPr>
        <w:name w:val="5F0C34A542154F489649C8502DCD7CA5"/>
        <w:category>
          <w:name w:val="General"/>
          <w:gallery w:val="placeholder"/>
        </w:category>
        <w:types>
          <w:type w:val="bbPlcHdr"/>
        </w:types>
        <w:behaviors>
          <w:behavior w:val="content"/>
        </w:behaviors>
        <w:guid w:val="{8CD6D4E3-657A-314A-86A9-6DEAE866E37D}"/>
      </w:docPartPr>
      <w:docPartBody>
        <w:p w:rsidR="00000000" w:rsidRDefault="00F049BC" w:rsidP="00F049BC">
          <w:pPr>
            <w:pStyle w:val="5F0C34A542154F489649C8502DCD7CA5"/>
          </w:pPr>
          <w:r w:rsidRPr="00D77AF6">
            <w:rPr>
              <w:rStyle w:val="Textodelmarcadordeposicin"/>
            </w:rPr>
            <w:t>Haga clic o pulse aquí para escribir texto.</w:t>
          </w:r>
        </w:p>
      </w:docPartBody>
    </w:docPart>
    <w:docPart>
      <w:docPartPr>
        <w:name w:val="73117FBFB37ADC449BDC4B16E5925FF3"/>
        <w:category>
          <w:name w:val="General"/>
          <w:gallery w:val="placeholder"/>
        </w:category>
        <w:types>
          <w:type w:val="bbPlcHdr"/>
        </w:types>
        <w:behaviors>
          <w:behavior w:val="content"/>
        </w:behaviors>
        <w:guid w:val="{F5BC94A2-7722-7048-9433-CFD34610393A}"/>
      </w:docPartPr>
      <w:docPartBody>
        <w:p w:rsidR="00000000" w:rsidRDefault="00F049BC" w:rsidP="00F049BC">
          <w:pPr>
            <w:pStyle w:val="73117FBFB37ADC449BDC4B16E5925FF3"/>
          </w:pPr>
          <w:r w:rsidRPr="00D77AF6">
            <w:rPr>
              <w:rStyle w:val="Textodelmarcadordeposicin"/>
            </w:rPr>
            <w:t>Haga clic o pulse aquí para escribir texto.</w:t>
          </w:r>
        </w:p>
      </w:docPartBody>
    </w:docPart>
    <w:docPart>
      <w:docPartPr>
        <w:name w:val="C8036301C25C204F818C498BA7E696C2"/>
        <w:category>
          <w:name w:val="General"/>
          <w:gallery w:val="placeholder"/>
        </w:category>
        <w:types>
          <w:type w:val="bbPlcHdr"/>
        </w:types>
        <w:behaviors>
          <w:behavior w:val="content"/>
        </w:behaviors>
        <w:guid w:val="{EB6E49E1-211E-F742-AFC2-B5F9043D4BA1}"/>
      </w:docPartPr>
      <w:docPartBody>
        <w:p w:rsidR="00000000" w:rsidRDefault="00F049BC" w:rsidP="00F049BC">
          <w:pPr>
            <w:pStyle w:val="C8036301C25C204F818C498BA7E696C2"/>
          </w:pPr>
          <w:r w:rsidRPr="00D77AF6">
            <w:rPr>
              <w:rStyle w:val="Textodelmarcadordeposicin"/>
            </w:rPr>
            <w:t>Haga clic o pulse aquí para escribir texto.</w:t>
          </w:r>
        </w:p>
      </w:docPartBody>
    </w:docPart>
    <w:docPart>
      <w:docPartPr>
        <w:name w:val="FD6C43ACDBF72244B5E17A40AC427C01"/>
        <w:category>
          <w:name w:val="General"/>
          <w:gallery w:val="placeholder"/>
        </w:category>
        <w:types>
          <w:type w:val="bbPlcHdr"/>
        </w:types>
        <w:behaviors>
          <w:behavior w:val="content"/>
        </w:behaviors>
        <w:guid w:val="{014C82F2-D77B-A645-91FA-E229457C96A0}"/>
      </w:docPartPr>
      <w:docPartBody>
        <w:p w:rsidR="00000000" w:rsidRDefault="00F049BC" w:rsidP="00F049BC">
          <w:pPr>
            <w:pStyle w:val="FD6C43ACDBF72244B5E17A40AC427C01"/>
          </w:pPr>
          <w:r w:rsidRPr="00D77AF6">
            <w:rPr>
              <w:rStyle w:val="Textodelmarcadordeposicin"/>
            </w:rPr>
            <w:t>Haga clic o pulse aquí para escribir texto.</w:t>
          </w:r>
        </w:p>
      </w:docPartBody>
    </w:docPart>
    <w:docPart>
      <w:docPartPr>
        <w:name w:val="6AEE8F758458F54BA27D40EB629538F9"/>
        <w:category>
          <w:name w:val="General"/>
          <w:gallery w:val="placeholder"/>
        </w:category>
        <w:types>
          <w:type w:val="bbPlcHdr"/>
        </w:types>
        <w:behaviors>
          <w:behavior w:val="content"/>
        </w:behaviors>
        <w:guid w:val="{3C6055F9-0F8F-3849-A6EF-5AB52F9C2062}"/>
      </w:docPartPr>
      <w:docPartBody>
        <w:p w:rsidR="00000000" w:rsidRDefault="00F049BC" w:rsidP="00F049BC">
          <w:pPr>
            <w:pStyle w:val="6AEE8F758458F54BA27D40EB629538F9"/>
          </w:pPr>
          <w:r w:rsidRPr="00D77AF6">
            <w:rPr>
              <w:rStyle w:val="Textodelmarcadordeposicin"/>
            </w:rPr>
            <w:t>Haga clic o pulse aquí para escribir texto.</w:t>
          </w:r>
        </w:p>
      </w:docPartBody>
    </w:docPart>
    <w:docPart>
      <w:docPartPr>
        <w:name w:val="33796D013809FA479C618B7925A24C6F"/>
        <w:category>
          <w:name w:val="General"/>
          <w:gallery w:val="placeholder"/>
        </w:category>
        <w:types>
          <w:type w:val="bbPlcHdr"/>
        </w:types>
        <w:behaviors>
          <w:behavior w:val="content"/>
        </w:behaviors>
        <w:guid w:val="{544FD590-9DE2-8247-9C77-D99D2439666A}"/>
      </w:docPartPr>
      <w:docPartBody>
        <w:p w:rsidR="00000000" w:rsidRDefault="00F049BC" w:rsidP="00F049BC">
          <w:pPr>
            <w:pStyle w:val="33796D013809FA479C618B7925A24C6F"/>
          </w:pPr>
          <w:r w:rsidRPr="00D77AF6">
            <w:rPr>
              <w:rStyle w:val="Textodelmarcadordeposicin"/>
            </w:rPr>
            <w:t>Haga clic o pulse aquí para escribir texto.</w:t>
          </w:r>
        </w:p>
      </w:docPartBody>
    </w:docPart>
    <w:docPart>
      <w:docPartPr>
        <w:name w:val="CCABAB31B876C24DA0587D3E1CB455AA"/>
        <w:category>
          <w:name w:val="General"/>
          <w:gallery w:val="placeholder"/>
        </w:category>
        <w:types>
          <w:type w:val="bbPlcHdr"/>
        </w:types>
        <w:behaviors>
          <w:behavior w:val="content"/>
        </w:behaviors>
        <w:guid w:val="{94EB709C-496D-6646-B44F-2244D7A1B8E3}"/>
      </w:docPartPr>
      <w:docPartBody>
        <w:p w:rsidR="00000000" w:rsidRDefault="00F049BC" w:rsidP="00F049BC">
          <w:pPr>
            <w:pStyle w:val="CCABAB31B876C24DA0587D3E1CB455AA"/>
          </w:pPr>
          <w:r w:rsidRPr="00D77AF6">
            <w:rPr>
              <w:rStyle w:val="Textodelmarcadordeposicin"/>
            </w:rPr>
            <w:t>Haga clic o pulse aquí para escribir texto.</w:t>
          </w:r>
        </w:p>
      </w:docPartBody>
    </w:docPart>
    <w:docPart>
      <w:docPartPr>
        <w:name w:val="D0E82F2E605BA4428866CB9EAE6F3F2D"/>
        <w:category>
          <w:name w:val="General"/>
          <w:gallery w:val="placeholder"/>
        </w:category>
        <w:types>
          <w:type w:val="bbPlcHdr"/>
        </w:types>
        <w:behaviors>
          <w:behavior w:val="content"/>
        </w:behaviors>
        <w:guid w:val="{B6A44722-2998-B249-A50E-6F8434900F89}"/>
      </w:docPartPr>
      <w:docPartBody>
        <w:p w:rsidR="00000000" w:rsidRDefault="00F049BC" w:rsidP="00F049BC">
          <w:pPr>
            <w:pStyle w:val="D0E82F2E605BA4428866CB9EAE6F3F2D"/>
          </w:pPr>
          <w:r w:rsidRPr="00D77AF6">
            <w:rPr>
              <w:rStyle w:val="Textodelmarcadordeposicin"/>
            </w:rPr>
            <w:t>Haga clic o pulse aquí para escribir texto.</w:t>
          </w:r>
        </w:p>
      </w:docPartBody>
    </w:docPart>
    <w:docPart>
      <w:docPartPr>
        <w:name w:val="9952CF718F89474494C69C1FB142F523"/>
        <w:category>
          <w:name w:val="General"/>
          <w:gallery w:val="placeholder"/>
        </w:category>
        <w:types>
          <w:type w:val="bbPlcHdr"/>
        </w:types>
        <w:behaviors>
          <w:behavior w:val="content"/>
        </w:behaviors>
        <w:guid w:val="{3CDDCE7A-50AE-5740-9945-7FA59DFD64D2}"/>
      </w:docPartPr>
      <w:docPartBody>
        <w:p w:rsidR="00000000" w:rsidRDefault="00F049BC" w:rsidP="00F049BC">
          <w:pPr>
            <w:pStyle w:val="9952CF718F89474494C69C1FB142F523"/>
          </w:pPr>
          <w:r w:rsidRPr="00D77AF6">
            <w:rPr>
              <w:rStyle w:val="Textodelmarcadordeposicin"/>
            </w:rPr>
            <w:t>Haga clic o pulse aquí para escribir texto.</w:t>
          </w:r>
        </w:p>
      </w:docPartBody>
    </w:docPart>
    <w:docPart>
      <w:docPartPr>
        <w:name w:val="0CC2CF7507D64342B4BC5DF263D012A7"/>
        <w:category>
          <w:name w:val="General"/>
          <w:gallery w:val="placeholder"/>
        </w:category>
        <w:types>
          <w:type w:val="bbPlcHdr"/>
        </w:types>
        <w:behaviors>
          <w:behavior w:val="content"/>
        </w:behaviors>
        <w:guid w:val="{BCA81667-2D57-ED4D-A1F6-53BBC1B723F9}"/>
      </w:docPartPr>
      <w:docPartBody>
        <w:p w:rsidR="00000000" w:rsidRDefault="00F049BC" w:rsidP="00F049BC">
          <w:pPr>
            <w:pStyle w:val="0CC2CF7507D64342B4BC5DF263D012A7"/>
          </w:pPr>
          <w:r w:rsidRPr="00D77AF6">
            <w:rPr>
              <w:rStyle w:val="Textodelmarcadordeposicin"/>
            </w:rPr>
            <w:t>Haga clic o pulse aquí para escribir texto.</w:t>
          </w:r>
        </w:p>
      </w:docPartBody>
    </w:docPart>
    <w:docPart>
      <w:docPartPr>
        <w:name w:val="E322DAD28CDDA74DA4153E37A2CD3142"/>
        <w:category>
          <w:name w:val="General"/>
          <w:gallery w:val="placeholder"/>
        </w:category>
        <w:types>
          <w:type w:val="bbPlcHdr"/>
        </w:types>
        <w:behaviors>
          <w:behavior w:val="content"/>
        </w:behaviors>
        <w:guid w:val="{5501B2FA-5CA2-844A-8BFF-E3530BB5D38E}"/>
      </w:docPartPr>
      <w:docPartBody>
        <w:p w:rsidR="00000000" w:rsidRDefault="00F049BC" w:rsidP="00F049BC">
          <w:pPr>
            <w:pStyle w:val="E322DAD28CDDA74DA4153E37A2CD3142"/>
          </w:pPr>
          <w:r w:rsidRPr="00D77AF6">
            <w:rPr>
              <w:rStyle w:val="Textodelmarcadordeposicin"/>
            </w:rPr>
            <w:t>Haga clic o pulse aquí para escribir texto.</w:t>
          </w:r>
        </w:p>
      </w:docPartBody>
    </w:docPart>
    <w:docPart>
      <w:docPartPr>
        <w:name w:val="3416A54BEC88DC4CAE46655534682288"/>
        <w:category>
          <w:name w:val="General"/>
          <w:gallery w:val="placeholder"/>
        </w:category>
        <w:types>
          <w:type w:val="bbPlcHdr"/>
        </w:types>
        <w:behaviors>
          <w:behavior w:val="content"/>
        </w:behaviors>
        <w:guid w:val="{F79CB69F-104D-FD48-9696-B3B533E4F3FB}"/>
      </w:docPartPr>
      <w:docPartBody>
        <w:p w:rsidR="00000000" w:rsidRDefault="00F049BC" w:rsidP="00F049BC">
          <w:pPr>
            <w:pStyle w:val="3416A54BEC88DC4CAE46655534682288"/>
          </w:pPr>
          <w:r w:rsidRPr="00D77AF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erlin Sans FB Demi">
    <w:panose1 w:val="020E0802020502020306"/>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BC"/>
    <w:rsid w:val="003070BB"/>
    <w:rsid w:val="009E2935"/>
    <w:rsid w:val="00F049B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C"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049BC"/>
    <w:rPr>
      <w:color w:val="666666"/>
    </w:rPr>
  </w:style>
  <w:style w:type="paragraph" w:customStyle="1" w:styleId="7BB41C789C71B04CB6BF4E0D3BAFC9D8">
    <w:name w:val="7BB41C789C71B04CB6BF4E0D3BAFC9D8"/>
    <w:rsid w:val="00F049BC"/>
  </w:style>
  <w:style w:type="paragraph" w:customStyle="1" w:styleId="A16825B9E600A045A653C48856172815">
    <w:name w:val="A16825B9E600A045A653C48856172815"/>
    <w:rsid w:val="00F049BC"/>
  </w:style>
  <w:style w:type="paragraph" w:customStyle="1" w:styleId="9F58928BB05D8C4C852C352D1529402A">
    <w:name w:val="9F58928BB05D8C4C852C352D1529402A"/>
    <w:rsid w:val="00F049BC"/>
  </w:style>
  <w:style w:type="paragraph" w:customStyle="1" w:styleId="3B7C042768349C41A98DAA62E183B41D">
    <w:name w:val="3B7C042768349C41A98DAA62E183B41D"/>
    <w:rsid w:val="00F049BC"/>
  </w:style>
  <w:style w:type="paragraph" w:customStyle="1" w:styleId="411686117F8147498222F818EC18EEC7">
    <w:name w:val="411686117F8147498222F818EC18EEC7"/>
    <w:rsid w:val="00F049BC"/>
  </w:style>
  <w:style w:type="paragraph" w:customStyle="1" w:styleId="6866934887AB4142851FFEF6E826BB58">
    <w:name w:val="6866934887AB4142851FFEF6E826BB58"/>
    <w:rsid w:val="00F049BC"/>
  </w:style>
  <w:style w:type="paragraph" w:customStyle="1" w:styleId="5F0C34A542154F489649C8502DCD7CA5">
    <w:name w:val="5F0C34A542154F489649C8502DCD7CA5"/>
    <w:rsid w:val="00F049BC"/>
  </w:style>
  <w:style w:type="paragraph" w:customStyle="1" w:styleId="73117FBFB37ADC449BDC4B16E5925FF3">
    <w:name w:val="73117FBFB37ADC449BDC4B16E5925FF3"/>
    <w:rsid w:val="00F049BC"/>
  </w:style>
  <w:style w:type="paragraph" w:customStyle="1" w:styleId="C8036301C25C204F818C498BA7E696C2">
    <w:name w:val="C8036301C25C204F818C498BA7E696C2"/>
    <w:rsid w:val="00F049BC"/>
  </w:style>
  <w:style w:type="paragraph" w:customStyle="1" w:styleId="FD6C43ACDBF72244B5E17A40AC427C01">
    <w:name w:val="FD6C43ACDBF72244B5E17A40AC427C01"/>
    <w:rsid w:val="00F049BC"/>
  </w:style>
  <w:style w:type="paragraph" w:customStyle="1" w:styleId="6AEE8F758458F54BA27D40EB629538F9">
    <w:name w:val="6AEE8F758458F54BA27D40EB629538F9"/>
    <w:rsid w:val="00F049BC"/>
  </w:style>
  <w:style w:type="paragraph" w:customStyle="1" w:styleId="33796D013809FA479C618B7925A24C6F">
    <w:name w:val="33796D013809FA479C618B7925A24C6F"/>
    <w:rsid w:val="00F049BC"/>
  </w:style>
  <w:style w:type="paragraph" w:customStyle="1" w:styleId="CCABAB31B876C24DA0587D3E1CB455AA">
    <w:name w:val="CCABAB31B876C24DA0587D3E1CB455AA"/>
    <w:rsid w:val="00F049BC"/>
  </w:style>
  <w:style w:type="paragraph" w:customStyle="1" w:styleId="D0E82F2E605BA4428866CB9EAE6F3F2D">
    <w:name w:val="D0E82F2E605BA4428866CB9EAE6F3F2D"/>
    <w:rsid w:val="00F049BC"/>
  </w:style>
  <w:style w:type="paragraph" w:customStyle="1" w:styleId="9952CF718F89474494C69C1FB142F523">
    <w:name w:val="9952CF718F89474494C69C1FB142F523"/>
    <w:rsid w:val="00F049BC"/>
  </w:style>
  <w:style w:type="paragraph" w:customStyle="1" w:styleId="0CC2CF7507D64342B4BC5DF263D012A7">
    <w:name w:val="0CC2CF7507D64342B4BC5DF263D012A7"/>
    <w:rsid w:val="00F049BC"/>
  </w:style>
  <w:style w:type="paragraph" w:customStyle="1" w:styleId="E322DAD28CDDA74DA4153E37A2CD3142">
    <w:name w:val="E322DAD28CDDA74DA4153E37A2CD3142"/>
    <w:rsid w:val="00F049BC"/>
  </w:style>
  <w:style w:type="paragraph" w:customStyle="1" w:styleId="3416A54BEC88DC4CAE46655534682288">
    <w:name w:val="3416A54BEC88DC4CAE46655534682288"/>
    <w:rsid w:val="00F04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MIN09</b:Tag>
    <b:SourceType>InternetSite</b:SourceType>
    <b:Guid>{83105BC1-439B-4389-A016-9A6A07C1152D}</b:Guid>
    <b:Author>
      <b:Author>
        <b:NameList>
          <b:Person>
            <b:Last>EDUACIÓN</b:Last>
            <b:First>MINISTERIO</b:First>
            <b:Middle>DE</b:Middle>
          </b:Person>
        </b:NameList>
      </b:Author>
    </b:Author>
    <b:Year>2009</b:Year>
    <b:URL>https://educacion.gob.ec/wp-content/uploads/downloads/2012/08/Rendicion_2009.pdf</b:URL>
    <b:RefOrder>2</b:RefOrder>
  </b:Source>
  <b:Source>
    <b:Tag>CEN11</b:Tag>
    <b:SourceType>InternetSite</b:SourceType>
    <b:Guid>{EABCE977-505B-43F0-824B-D2FDE52F3F29}</b:Guid>
    <b:Author>
      <b:Author>
        <b:NameList>
          <b:Person>
            <b:Last>SOCIEDAD</b:Last>
            <b:First>CENTRO</b:First>
            <b:Middle>DE ESTUDIOS EDUCACION Y</b:Middle>
          </b:Person>
        </b:NameList>
      </b:Author>
    </b:Author>
    <b:Year>2011</b:Year>
    <b:URL>http://200.12.169.19:8080/bitstream/25000/14694/1/Las%20actuales%20propuestas%20y%20desaf%c3%ados%20en%20educaci%c3%b3n.%20El%20caso%20ecuatoriano.pdf</b:URL>
    <b:RefOrder>3</b:RefOrder>
  </b:Source>
  <b:Source>
    <b:Tag>EDU</b:Tag>
    <b:SourceType>InternetSite</b:SourceType>
    <b:Guid>{C90B9FC7-D377-46C9-AF54-824335E9A60A}</b:Guid>
    <b:Author>
      <b:Author>
        <b:NameList>
          <b:Person>
            <b:Last>EDUCACIÓN</b:Last>
            <b:First>MINISTERIO</b:First>
            <b:Middle>DE</b:Middle>
          </b:Person>
        </b:NameList>
      </b:Author>
    </b:Author>
    <b:URL>https://educacion.gob.ec/wp-content/uploads/downloads/2012/08/Rendicion_2009.pdf</b:URL>
    <b:RefOrder>4</b:RefOrder>
  </b:Source>
  <b:Source>
    <b:Tag>ALI</b:Tag>
    <b:SourceType>InternetSite</b:SourceType>
    <b:Guid>{89ACB251-BDB3-4AAD-BB8E-AE8F86EA7496}</b:Guid>
    <b:Author>
      <b:Author>
        <b:NameList>
          <b:Person>
            <b:Last>PAIS</b:Last>
            <b:First>ALIANZA</b:First>
          </b:Person>
        </b:NameList>
      </b:Author>
    </b:Author>
    <b:URL>file:///C:/Users/tefy_/Downloads/ESTATUTO%20AP2019.pdf</b:URL>
    <b:RefOrder>5</b:RefOrder>
  </b:Source>
  <b:Source>
    <b:Tag>fil</b:Tag>
    <b:SourceType>InternetSite</b:SourceType>
    <b:Guid>{19D6DD3C-3E7D-47EB-9BDA-E87032C92F28}</b:Guid>
    <b:URL>file:///C:/Users/tefy_/Downloads/ESTATUTO%20AP2019.pdf</b:URL>
    <b:RefOrder>6</b:RefOrder>
  </b:Source>
  <b:Source>
    <b:Tag>htt2</b:Tag>
    <b:SourceType>Report</b:SourceType>
    <b:Guid>{BE669A34-66DF-43CD-884F-D96C08730741}</b:Guid>
    <b:URL>http://bienestar.formacion.edu.ec/paginas/secciones/quienesSomos.php</b:URL>
    <b:RefOrder>1</b:RefOrder>
  </b:Source>
  <b:Source>
    <b:Tag>Bea05</b:Tag>
    <b:SourceType>JournalArticle</b:SourceType>
    <b:Guid>{AB8C6B25-C090-4B8E-985C-A4494C71AD1A}</b:Guid>
    <b:Title>CRECIMIENTO, FECUNDIDAD Y DIFERENCIACIÓN SEXUAL DEL LENGUADO Paralichthys adspersus (Steindachner) DE LA COSTA CENTRAL DEL PERÚ</b:Title>
    <b:Year>2005</b:Year>
    <b:Pages>104-112</b:Pages>
    <b:Publisher>Departamento Académico de Biología, Universidad Nacional Agraria La Molina, Lima – Perú. </b:Publisher>
    <b:Author>
      <b:Author>
        <b:NameList>
          <b:Person>
            <b:Last>Beatriz Angeles y Jaime Mendo </b:Last>
          </b:Person>
        </b:NameList>
      </b:Author>
    </b:Author>
    <b:JournalName>Ecología Aplicada, 4(1,2)</b:JournalName>
    <b:Volume>4</b:Volume>
    <b:Issue>1-2</b:Issue>
    <b:RefOrder>1</b:RefOrder>
  </b:Source>
  <b:Source>
    <b:Tag>CHA07</b:Tag>
    <b:SourceType>JournalArticle</b:SourceType>
    <b:Guid>{B503294A-2012-4695-8C13-B78BEF201A17}</b:Guid>
    <b:Title>Phenotypic and genetic parameters for body measurements, reproductive traits and gut length of Nile tilapia (Oreochromis niloticus) selected for growth in low-input earthen ponds.</b:Title>
    <b:JournalName>Aquaculture</b:JournalName>
    <b:Year>2007</b:Year>
    <b:Pages>15-23</b:Pages>
    <b:Author>
      <b:Author>
        <b:NameList>
          <b:Person>
            <b:Last>CHARO-KARISA, H.; BOVENHUIS, H.; REZK, M.A. et al.</b:Last>
          </b:Person>
        </b:NameList>
      </b:Author>
    </b:Author>
    <b:Volume>273</b:Volume>
    <b:RefOrder>2</b:RefOrder>
  </b:Source>
  <b:Source>
    <b:Tag>RUT04</b:Tag>
    <b:SourceType>JournalArticle</b:SourceType>
    <b:Guid>{91D36836-19FA-4155-85FC-050EE3B8E9C6}</b:Guid>
    <b:Title>Modeling fillet traits based on body measurements in three Nile tilapia strains (Oreochromis niloticus L.).</b:Title>
    <b:JournalName>Aquaculture</b:JournalName>
    <b:Year>2004</b:Year>
    <b:Pages>113-122</b:Pages>
    <b:Author>
      <b:Author>
        <b:NameList>
          <b:Person>
            <b:Last>RUTTEN, M.J.M.; BOVENHUI, H.; KOMEN, H.</b:Last>
          </b:Person>
        </b:NameList>
      </b:Author>
    </b:Author>
    <b:Volume>221</b:Volume>
    <b:RefOrder>3</b:RefOrder>
  </b:Source>
  <b:Source>
    <b:Tag>Tsu18</b:Tag>
    <b:SourceType>JournalArticle</b:SourceType>
    <b:Guid>{20F44C65-D825-425F-B23E-08F85A6BF44C}</b:Guid>
    <b:Title>Community-wide consequences of sexual dimorphism: néctar microbes in dioecious plants.</b:Title>
    <b:JournalName>Ecology</b:JournalName>
    <b:Year>2018</b:Year>
    <b:Pages>2476-2484</b:Pages>
    <b:Author>
      <b:Author>
        <b:NameList>
          <b:Person>
            <b:Last>Tsuji, K.; Fukami, T.</b:Last>
          </b:Person>
        </b:NameList>
      </b:Author>
    </b:Author>
    <b:Volume>99</b:Volume>
    <b:RefOrder>4</b:RefOrder>
  </b:Source>
  <b:Source>
    <b:Tag>Geo08</b:Tag>
    <b:SourceType>JournalArticle</b:SourceType>
    <b:Guid>{46ABD751-EFA0-4B14-970C-3F4B8353135C}</b:Guid>
    <b:Title>Allometry of external morphology and sexual dimorphism in the red porgy (Pagrus pagrus)</b:Title>
    <b:JournalName>Belg. J. Zool</b:JournalName>
    <b:Year>2008</b:Year>
    <b:Pages>90-94</b:Pages>
    <b:Author>
      <b:Author>
        <b:NameList>
          <b:Person>
            <b:Last>George Minos, Lambros Kokokiris &amp; Maroudio Kent</b:Last>
          </b:Person>
        </b:NameList>
      </b:Author>
    </b:Author>
    <b:Volume>138</b:Volume>
    <b:Issue>1</b:Issue>
    <b:RefOrder>5</b:RefOrder>
  </b:Source>
  <b:Source>
    <b:Tag>GIB90</b:Tag>
    <b:SourceType>JournalArticle</b:SourceType>
    <b:Guid>{D147C822-4947-44F3-BCFD-CEF1E7D120F4}</b:Guid>
    <b:Title>Sex ratios and their significance among turtle populations. en: Gibbons, J. W. (ed.), Life History and Ecology of the Slider Turtle Smithsonian Inst. Press, Washington, DC.</b:Title>
    <b:Year>1990</b:Year>
    <b:Pages>171-182</b:Pages>
    <b:Author>
      <b:Author>
        <b:NameList>
          <b:Person>
            <b:Last>GIBBONS, J. W. </b:Last>
          </b:Person>
        </b:NameList>
      </b:Author>
    </b:Author>
    <b:City>Washington</b:City>
    <b:RefOrder>7</b:RefOrder>
  </b:Source>
  <b:Source>
    <b:Tag>PÉR07</b:Tag>
    <b:SourceType>JournalArticle</b:SourceType>
    <b:Guid>{2A035778-0CFA-42FC-97A5-09DD9E795814}</b:Guid>
    <b:Author>
      <b:Author>
        <b:NameList>
          <b:Person>
            <b:Last>PÉREZ, J. V.</b:Last>
          </b:Person>
        </b:NameList>
      </b:Author>
    </b:Author>
    <b:Title>Tasa de crecimiento y rango habitacional de Rhinoclemmys nasuta en Isla palma-Pacifico colombiano. Tesis de pregrado, Universidad del Valle, Cali Colombia.</b:Title>
    <b:Year>2007</b:Year>
    <b:RefOrder>8</b:RefOrder>
  </b:Source>
  <b:Source>
    <b:Tag>CHE01</b:Tag>
    <b:SourceType>JournalArticle</b:SourceType>
    <b:Guid>{F05914A5-A26B-4D61-A18A-A8C0D4EA92B5}</b:Guid>
    <b:Title>Growth Patterns of the Yellow-Margined Box Turtle (Cuora flavomarginata) in Northern Taiwan. Journal of Herpetology</b:Title>
    <b:Year>2001</b:Year>
    <b:Pages>201-208</b:Pages>
    <b:Volume>36</b:Volume>
    <b:Author>
      <b:Author>
        <b:NameList>
          <b:Person>
            <b:Last>CHEN, T. H.; LUE, Y. K.</b:Last>
          </b:Person>
        </b:NameList>
      </b:Author>
    </b:Author>
    <b:RefOrder>9</b:RefOrder>
  </b:Source>
  <b:Source>
    <b:Tag>BER80</b:Tag>
    <b:SourceType>JournalArticle</b:SourceType>
    <b:Guid>{86B6078F-4E41-4D68-83DC-0C5234882EC8}</b:Guid>
    <b:Title>Sexual Size Dimorphism and Sexual Selection in Turtles (Order Testudines). Oecologia (Berl.)</b:Title>
    <b:Year>1980</b:Year>
    <b:Pages>185–191.</b:Pages>
    <b:Volume>44</b:Volume>
    <b:Author>
      <b:Author>
        <b:NameList>
          <b:Person>
            <b:Last>BERRY, J. F.; SHINE, R. </b:Last>
          </b:Person>
        </b:NameList>
      </b:Author>
    </b:Author>
    <b:RefOrder>10</b:RefOrder>
  </b:Source>
  <b:Source>
    <b:Tag>Zam18</b:Tag>
    <b:SourceType>JournalArticle</b:SourceType>
    <b:Guid>{43C44342-550D-46B3-8B1E-1F9A3AE35E09}</b:Guid>
    <b:Title>La importancia del emprendimiento en la economía: el caso de Ecuador</b:Title>
    <b:Year>2018</b:Year>
    <b:Author>
      <b:Author>
        <b:NameList>
          <b:Person>
            <b:Last>Zamora</b:Last>
            <b:First>C</b:First>
          </b:Person>
        </b:NameList>
      </b:Author>
    </b:Author>
    <b:JournalName>Espacio</b:JournalName>
    <b:Pages>15</b:Pages>
    <b:Volume>39</b:Volume>
    <b:DOI>ISSN07981015</b:DOI>
    <b:RefOrder>1</b:RefOrder>
  </b:Source>
  <b:Source>
    <b:Tag>ESP19</b:Tag>
    <b:SourceType>Misc</b:SourceType>
    <b:Guid>{99BC45F7-F264-46A4-90D8-9D9D10646321}</b:Guid>
    <b:Title>Global Enthrepreneurship Monitor </b:Title>
    <b:Year>2019</b:Year>
    <b:City>Guayaquil</b:City>
    <b:CountryRegion>Ecuador </b:CountryRegion>
    <b:Publisher>ESPOL</b:Publisher>
    <b:Author>
      <b:Author>
        <b:NameList>
          <b:Person>
            <b:Last>ESPAE</b:Last>
            <b:First>Escuela Superior Politécnica del Litoral</b:First>
          </b:Person>
        </b:NameList>
      </b:Author>
    </b:Author>
    <b:RefOrder>2</b:RefOrder>
  </b:Source>
  <b:Source>
    <b:Tag>Min17</b:Tag>
    <b:SourceType>Misc</b:SourceType>
    <b:Guid>{B3D9C6D3-4380-4E07-BC40-50D169FD161E}</b:Guid>
    <b:Title>Datos Estadísticos</b:Title>
    <b:Year>2017</b:Year>
    <b:Author>
      <b:Author>
        <b:NameList>
          <b:Person>
            <b:Last>Ministerio de Turismo del Ecuador </b:Last>
          </b:Person>
        </b:NameList>
      </b:Author>
    </b:Author>
    <b:URL>http//servicios.turismo.gob.ec/index.php/portfolio/turismo-cifras</b:URL>
    <b:CountryRegion>Ecuador</b:CountryRegion>
    <b:RefOrder>3</b:RefOrder>
  </b:Source>
  <b:Source>
    <b:Tag>Men16</b:Tag>
    <b:SourceType>JournalArticle</b:SourceType>
    <b:Guid>{824C115B-B5CC-4BBD-93B4-085F1AB0DD4A}</b:Guid>
    <b:Title>Análisis de las políticas para el turismo en Ecuador con énfasis en el turismo rural comunitario</b:Title>
    <b:Year>2016</b:Year>
    <b:URL>http://servicios.turismo.gob.ec/index.php/potfolio/turismo-cifras?layout=blog</b:URL>
    <b:JournalName>San Gregorio</b:JournalName>
    <b:Pages>122-127</b:Pages>
    <b:Author>
      <b:Author>
        <b:NameList>
          <b:Person>
            <b:Last>Mendoza</b:Last>
            <b:First>F</b:First>
          </b:Person>
        </b:NameList>
      </b:Author>
    </b:Author>
    <b:RefOrder>4</b:RefOrder>
  </b:Source>
  <b:Source>
    <b:Tag>Hua16</b:Tag>
    <b:SourceType>JournalArticle</b:SourceType>
    <b:Guid>{4293B1CD-72D4-4E42-8B16-090534A7395C}</b:Guid>
    <b:Title>Bundling atrractions for rural torurism develepment</b:Title>
    <b:JournalName>Journal of Sustanable Tourism</b:JournalName>
    <b:Year>2016</b:Year>
    <b:Author>
      <b:Author>
        <b:NameList>
          <b:Person>
            <b:Last>Huang</b:Last>
            <b:First>W</b:First>
          </b:Person>
        </b:NameList>
      </b:Author>
    </b:Author>
    <b:URL>http://www.tandfoonline.com/loi/rsus20</b:URL>
    <b:RefOrder>5</b:RefOrder>
  </b:Source>
  <b:Source>
    <b:Tag>Fél16</b:Tag>
    <b:SourceType>Misc</b:SourceType>
    <b:Guid>{EA4182AF-9641-493C-9C35-0C49EB425CDE}</b:Guid>
    <b:Title>Teoría y práctica del turismo rural</b:Title>
    <b:JournalName>Ediciones Abya-Yala</b:JournalName>
    <b:Year>2016</b:Year>
    <b:Author>
      <b:Author>
        <b:NameList>
          <b:Person>
            <b:Last>Félix</b:Last>
            <b:First>A</b:First>
          </b:Person>
          <b:Person>
            <b:Last>Doumet</b:Last>
            <b:First>N</b:First>
          </b:Person>
        </b:NameList>
      </b:Author>
    </b:Author>
    <b:City>Quito</b:City>
    <b:Publisher>Abya-Yala</b:Publisher>
    <b:CountryRegion>Ecuador </b:CountryRegion>
    <b:Edition>Primera </b:Edition>
    <b:RefOrder>6</b:RefOrder>
  </b:Source>
  <b:Source>
    <b:Tag>Lan15</b:Tag>
    <b:SourceType>Misc</b:SourceType>
    <b:Guid>{68B1103F-5655-4E4F-AA1D-1857E0FF95F3}</b:Guid>
    <b:Title>Rural tourism: the evolution of practice and research approaches-towards a new concept?</b:Title>
    <b:PublicationTitle>Journal of Sustainable Tourism</b:PublicationTitle>
    <b:Year>2015</b:Year>
    <b:Pages>8-9</b:Pages>
    <b:Volume>23</b:Volume>
    <b:URL>http://www.tandfonline.com/loi/rsus20</b:URL>
    <b:DOI>10.1080/09669582.2015.1083997</b:DOI>
    <b:Author>
      <b:Author>
        <b:NameList>
          <b:Person>
            <b:Last>Lane</b:Last>
            <b:First>B</b:First>
          </b:Person>
          <b:Person>
            <b:Last>Kastenholz</b:Last>
            <b:First>E</b:First>
          </b:Person>
        </b:NameList>
      </b:Author>
    </b:Author>
    <b:RefOrder>7</b:RefOrder>
  </b:Source>
  <b:Source>
    <b:Tag>Lóp19</b:Tag>
    <b:SourceType>JournalArticle</b:SourceType>
    <b:Guid>{0E8DF99E-7592-4951-8383-CBB5751A866C}</b:Guid>
    <b:Title>Realidad aumentada en destinos turísticos rurales: oportunidades y barreras</b:Title>
    <b:JournalName>International Journal of Information Systems and Tourism (IJIST)</b:JournalName>
    <b:Year>2019</b:Year>
    <b:Author>
      <b:Author>
        <b:NameList>
          <b:Person>
            <b:Last>López-Mielgo</b:Last>
            <b:First>Nuria</b:First>
          </b:Person>
          <b:Person>
            <b:Last>Loredo</b:Last>
            <b:First>Enrique</b:First>
          </b:Person>
          <b:Person>
            <b:Last>Sevilla Álvarez</b:Last>
            <b:First>Juan</b:First>
          </b:Person>
        </b:NameList>
      </b:Author>
    </b:Author>
    <b:City>España </b:City>
    <b:Publisher>Universidad de España </b:Publisher>
    <b:URL>http://www.uajournals.com/ojs/index.php/ijist/article/view/448</b:URL>
    <b:RefOrder>8</b:RefOrder>
  </b:Source>
  <b:Source>
    <b:Tag>Bla11</b:Tag>
    <b:SourceType>JournalArticle</b:SourceType>
    <b:Guid>{68AEB62F-52D8-430A-8CEE-5AEA0DE16B12}</b:Guid>
    <b:Title>El agroturismo como diversificación de la actividad agropecuaria y agroindustrial.</b:Title>
    <b:JournalName>Estudios Agrarios</b:JournalName>
    <b:Year>2011</b:Year>
    <b:Pages>117-125</b:Pages>
    <b:Author>
      <b:Author>
        <b:NameList>
          <b:Person>
            <b:Last>Blanco</b:Last>
            <b:First>M</b:First>
          </b:Person>
          <b:Person>
            <b:Last>Riveros</b:Last>
            <b:First>S</b:First>
          </b:Person>
        </b:NameList>
      </b:Author>
    </b:Author>
    <b:RefOrder>9</b:RefOrder>
  </b:Source>
  <b:Source>
    <b:Tag>Cab16</b:Tag>
    <b:SourceType>JournalArticle</b:SourceType>
    <b:Guid>{5D08914C-7296-460D-A33B-59D76DE6F654}</b:Guid>
    <b:Title>Turismo alternativo una nueva forma de hacer turismo </b:Title>
    <b:Year>2016</b:Year>
    <b:Author>
      <b:Author>
        <b:NameList>
          <b:Person>
            <b:Last>Cabanillas</b:Last>
            <b:First>E</b:First>
          </b:Person>
        </b:NameList>
      </b:Author>
    </b:Author>
    <b:RefOrder>10</b:RefOrder>
  </b:Source>
  <b:Source>
    <b:Tag>Her17</b:Tag>
    <b:SourceType>JournalArticle</b:SourceType>
    <b:Guid>{463B0756-0FEB-49EC-AD3E-2B1BBCC03EF7}</b:Guid>
    <b:Title>Analysis of the Tourist Potential of the Province of Los Ríos, Ecuador </b:Title>
    <b:JournalName>International Journal of Humanities and Social Science Invention </b:JournalName>
    <b:Year>2017</b:Year>
    <b:Pages>64-78</b:Pages>
    <b:Author>
      <b:Author>
        <b:NameList>
          <b:Person>
            <b:Last>Herrera </b:Last>
            <b:First>Roberto</b:First>
          </b:Person>
          <b:Person>
            <b:Last>Peñafiel </b:Last>
            <b:First>Gonzalo</b:First>
          </b:Person>
          <b:Person>
            <b:Last>Delgado</b:Last>
            <b:First>Rocío</b:First>
          </b:Person>
          <b:Person>
            <b:Last>Morocho</b:Last>
            <b:First>Cindy</b:First>
          </b:Person>
          <b:Person>
            <b:Last>Estrada</b:Last>
            <b:First>Hernán</b:First>
          </b:Person>
          <b:Person>
            <b:Last>Delgado</b:Last>
            <b:First>Jorge</b:First>
          </b:Person>
        </b:NameList>
      </b:Author>
    </b:Author>
    <b:City>Los Ríos </b:City>
    <b:Month>Enero</b:Month>
    <b:Volume>6</b:Volume>
    <b:URL>www.ijssi.org</b:URL>
    <b:RefOrder>11</b:RefOrder>
  </b:Source>
  <b:Source>
    <b:Tag>Esc19</b:Tag>
    <b:SourceType>JournalArticle</b:SourceType>
    <b:Guid>{E4733560-AB5B-4D07-87D8-F9B5BBBA0126}</b:Guid>
    <b:Title>Análisis estructural y dinámica de los emprendimientos en la provincia de Los Ríos- Zona Norte</b:Title>
    <b:JournalName>Universidad y Sociedad</b:JournalName>
    <b:Year>2019</b:Year>
    <b:Pages>104-108</b:Pages>
    <b:Author>
      <b:Author>
        <b:NameList>
          <b:Person>
            <b:Last>Escobar</b:Last>
            <b:First>H</b:First>
          </b:Person>
          <b:Person>
            <b:Last>Mendoza</b:Last>
            <b:First>E</b:First>
          </b:Person>
          <b:Person>
            <b:Last>Boza</b:Last>
            <b:First>J</b:First>
          </b:Person>
          <b:Person>
            <b:Last>Alcívar</b:Last>
            <b:First>M</b:First>
          </b:Person>
        </b:NameList>
      </b:Author>
    </b:Author>
    <b:Issue>11(2)</b:Issue>
    <b:URL>http://rus.ufc.edu.cu/index.php/rus</b:URL>
    <b:RefOrder>12</b:RefOrder>
  </b:Source>
  <b:Source>
    <b:Tag>MIN17</b:Tag>
    <b:SourceType>Misc</b:SourceType>
    <b:Guid>{427AE58F-80EC-41CA-B9CB-30CC9CE3C162}</b:Guid>
    <b:Title>Manual para la realización del inventario de atractivos y espacios turísticos del Ecuador</b:Title>
    <b:Year>2017</b:Year>
    <b:City>Quito</b:City>
    <b:CountryRegion>Ecuador</b:CountryRegion>
    <b:Author>
      <b:Author>
        <b:NameList>
          <b:Person>
            <b:Last>MINTUR</b:Last>
          </b:Person>
        </b:NameList>
      </b:Author>
    </b:Author>
    <b:RefOrder>13</b:RefOrder>
  </b:Source>
  <b:Source>
    <b:Tag>Pla21</b:Tag>
    <b:SourceType>Misc</b:SourceType>
    <b:Guid>{64904030-6AA9-40FA-A277-6FFC7DA94F10}</b:Guid>
    <b:Year>2017-2021</b:Year>
    <b:CountryRegion>Ecuador</b:CountryRegion>
    <b:Author>
      <b:Author>
        <b:NameList>
          <b:Person>
            <b:Last>Plan Nacional del Buen Vivir </b:Last>
          </b:Person>
        </b:NameList>
      </b:Author>
    </b:Author>
    <b:URL>https://www.gobiernoelectronico.gob.ec/wp-content/uploads/downloads/2017/09/Plan-Nacional-para-el-Buen-Vivir-2017-2021.pdf</b:URL>
    <b:RefOrder>14</b:RefOrder>
  </b:Source>
  <b:Source>
    <b:Tag>Ale20</b:Tag>
    <b:SourceType>JournalArticle</b:SourceType>
    <b:Guid>{85729E2C-DB6A-47F2-9C10-47E4D9A252E6}</b:Guid>
    <b:Title>Potencial del agroturismo como actividad emergente en el municipio de Cuitláhuac, Veracruz México</b:Title>
    <b:Year>2020</b:Year>
    <b:Month>Enero-Junio</b:Month>
    <b:City>México</b:City>
    <b:JournalName>Alimentación Contemporánea y Desarrollo Regional </b:JournalName>
    <b:Volume>30</b:Volume>
    <b:Issue>55</b:Issue>
    <b:StandardNumber>ISSN:2395-9169</b:StandardNumber>
    <b:Author>
      <b:Author>
        <b:NameList>
          <b:Person>
            <b:Last>Alejandre</b:Last>
            <b:First>Luis</b:First>
          </b:Person>
          <b:Person>
            <b:Last>Devezé</b:Last>
            <b:First>Patricia</b:First>
          </b:Person>
          <b:Person>
            <b:Last>Mora</b:Last>
            <b:First>Ángel</b:First>
          </b:Person>
          <b:Person>
            <b:Last>Villagómez</b:Last>
            <b:First>José</b:First>
          </b:Person>
        </b:NameList>
      </b:Author>
    </b:Author>
    <b:RefOrder>15</b:RefOrder>
  </b:Source>
  <b:Source>
    <b:Tag>Mat20</b:Tag>
    <b:SourceType>JournalArticle</b:SourceType>
    <b:Guid>{B708E464-843D-4675-94C4-56014CECFD85}</b:Guid>
    <b:Title>Agroturismo como alternativa para el desarrollo socioeconómico de la parroquia Río Bonito</b:Title>
    <b:JournalName>Metropolitana de Ciencias Aplicadas</b:JournalName>
    <b:Year>2020</b:Year>
    <b:Author>
      <b:Author>
        <b:NameList>
          <b:Person>
            <b:Last>Mateo</b:Last>
            <b:First>Ignacio</b:First>
          </b:Person>
          <b:Person>
            <b:Last>Vite </b:Last>
            <b:First>Harry</b:First>
          </b:Person>
          <b:Person>
            <b:Last>Carvajal</b:Last>
            <b:First>Héctor</b:First>
          </b:Person>
        </b:NameList>
      </b:Author>
    </b:Author>
    <b:City>Ecuador </b:City>
    <b:Volume>3</b:Volume>
    <b:Issue>1</b:Issue>
    <b:StandardNumber>ISSN: 26312662</b:StandardNumber>
    <b:URL>http://remca.umet.edu.ec/index.php/REMCA/article/view/241</b:URL>
    <b:RefOrder>16</b:RefOrder>
  </b:Source>
  <b:Source>
    <b:Tag>Cal17</b:Tag>
    <b:SourceType>JournalArticle</b:SourceType>
    <b:Guid>{F9A410A6-1654-44B3-93F4-126A649B30AE}</b:Guid>
    <b:Title>Investigación sobre la implementación, el desarrollo y el impacto del agroturismo en las zona rurales de Rumania entre 1990 y 2015</b:Title>
    <b:JournalName>Revista de ingeniería y gestión medioambiental</b:JournalName>
    <b:Year>2017</b:Year>
    <b:Pages>157-168</b:Pages>
    <b:Author>
      <b:Author>
        <b:NameList>
          <b:Person>
            <b:Last>Calina</b:Last>
            <b:First>Aurel</b:First>
          </b:Person>
          <b:Person>
            <b:Last>Calina</b:Last>
            <b:First>Jenica</b:First>
          </b:Person>
          <b:Person>
            <b:Last>Iancu</b:Last>
            <b:First>Tiberiu</b:First>
          </b:Person>
        </b:NameList>
      </b:Author>
    </b:Author>
    <b:Month>Enero </b:Month>
    <b:Day>1</b:Day>
    <b:Volume>16</b:Volume>
    <b:Issue>1</b:Issue>
    <b:DOI>10.30638/eemj.2017.018</b:DOI>
    <b:RefOrder>17</b:RefOrder>
  </b:Source>
  <b:Source>
    <b:Tag>Alv16</b:Tag>
    <b:SourceType>InternetSite</b:SourceType>
    <b:Guid>{E220E775-6C92-4BF1-98A7-6F42E6859848}</b:Guid>
    <b:Author>
      <b:Author>
        <b:NameList>
          <b:Person>
            <b:Last>Alvaro</b:Last>
          </b:Person>
        </b:NameList>
      </b:Author>
    </b:Author>
    <b:Title>Twenergy</b:Title>
    <b:Year>2016</b:Year>
    <b:Month>Agosto</b:Month>
    <b:Day>30</b:Day>
    <b:URL>https://twenergy.com/a/el-consumo-energetico-en-nuestros-hogares-2313</b:URL>
    <b:YearAccessed>2019</b:YearAccessed>
    <b:MonthAccessed>Julio</b:MonthAccessed>
    <b:DayAccessed>02</b:DayAccessed>
    <b:RefOrder>1</b:RefOrder>
  </b:Source>
  <b:Source>
    <b:Tag>Ins19</b:Tag>
    <b:SourceType>InternetSite</b:SourceType>
    <b:Guid>{B687DA57-63DA-4DFF-B98A-4921EFCF1328}</b:Guid>
    <b:Title>Instituto de Tecnologias Educativas </b:Title>
    <b:YearAccessed>2019</b:YearAccessed>
    <b:MonthAccessed>Julio</b:MonthAccessed>
    <b:DayAccessed>03</b:DayAccessed>
    <b:URL>https://fjferrer.webs.ull.es/Apuntes3/Leccion01/13_tipos_de_modelos_matemticos.html</b:URL>
    <b:RefOrder>2</b:RefOrder>
  </b:Source>
  <b:Source>
    <b:Tag>Mip19</b:Tag>
    <b:SourceType>InternetSite</b:SourceType>
    <b:Guid>{8B6F690E-0255-4E4C-941A-0A9BE6F40BC6}</b:Guid>
    <b:Title>Miprofe.com</b:Title>
    <b:YearAccessed>2019</b:YearAccessed>
    <b:MonthAccessed>Julio</b:MonthAccessed>
    <b:DayAccessed>06</b:DayAccessed>
    <b:URL>https://miprofe.com/minimos-cuadrados/</b:URL>
    <b:RefOrder>3</b:RefOrder>
  </b:Source>
  <b:Source>
    <b:Tag>Inv19</b:Tag>
    <b:SourceType>InternetSite</b:SourceType>
    <b:Guid>{09C9DAE8-0821-424A-8B64-03BB162670D3}</b:Guid>
    <b:Title>Investigacion de Operaciones</b:Title>
    <b:YearAccessed>2019</b:YearAccessed>
    <b:MonthAccessed>Julio</b:MonthAccessed>
    <b:DayAccessed>06</b:DayAccessed>
    <b:URL>http://www.investigaciondeoperaciones.net/metodo_del_gradiente.html</b:URL>
    <b:RefOrder>4</b:RefOrder>
  </b:Source>
  <b:Source>
    <b:Tag>Ecu12</b:Tag>
    <b:SourceType>DocumentFromInternetSite</b:SourceType>
    <b:Guid>{A9003F60-A0A9-4B11-9A32-78BDF2578D66}</b:Guid>
    <b:Title>EcuRed</b:Title>
    <b:Year>2012</b:Year>
    <b:Month>Abril</b:Month>
    <b:Day>17</b:Day>
    <b:YearAccessed>2019</b:YearAccessed>
    <b:MonthAccessed>Julio</b:MonthAccessed>
    <b:DayAccessed>07</b:DayAccessed>
    <b:URL>https://www.ecured.cu/Sistema_din%C3%A1mico</b:URL>
    <b:Author>
      <b:Author>
        <b:Corporate>EcuRed</b:Corporate>
      </b:Author>
    </b:Author>
    <b:RefOrder>5</b:RefOrder>
  </b:Source>
  <b:Source>
    <b:Tag>Mat19</b:Tag>
    <b:SourceType>DocumentFromInternetSite</b:SourceType>
    <b:Guid>{FD5C2F50-6DF9-4A6C-BDDE-E8919916B494}</b:Guid>
    <b:Author>
      <b:Author>
        <b:Corporate>MathWorks</b:Corporate>
      </b:Author>
    </b:Author>
    <b:Title>MathWorks</b:Title>
    <b:YearAccessed>2019</b:YearAccessed>
    <b:MonthAccessed>Julio</b:MonthAccessed>
    <b:DayAccessed>07</b:DayAccessed>
    <b:URL>https://es.mathworks.com/discovery/dynamic-systems.html</b:URL>
    <b:RefOrder>6</b:RefOrder>
  </b:Source>
  <b:Source>
    <b:Tag>Wor19</b:Tag>
    <b:SourceType>DocumentFromInternetSite</b:SourceType>
    <b:Guid>{4307C304-F6FB-4086-A3F3-35427D3F9DAE}</b:Guid>
    <b:Author>
      <b:Author>
        <b:Corporate>Wordpress</b:Corporate>
      </b:Author>
    </b:Author>
    <b:Title>wordpress</b:Title>
    <b:YearAccessed>2019</b:YearAccessed>
    <b:MonthAccessed>Julio</b:MonthAccessed>
    <b:DayAccessed>07</b:DayAccessed>
    <b:URL>https://lkquesadaf.wordpress.com/primer-corte/patrones-de-medicion/</b:URL>
    <b:RefOrder>7</b:RefOrder>
  </b:Source>
  <b:Source>
    <b:Tag>Min19</b:Tag>
    <b:SourceType>DocumentFromInternetSite</b:SourceType>
    <b:Guid>{F9F27790-0C79-4B43-B116-113AAD8F21DE}</b:Guid>
    <b:Author>
      <b:Author>
        <b:Corporate>Minitab18</b:Corporate>
      </b:Author>
    </b:Author>
    <b:Title>Minitab</b:Title>
    <b:YearAccessed>2019</b:YearAccessed>
    <b:MonthAccessed>Julio</b:MonthAccessed>
    <b:DayAccessed>07</b:DayAccessed>
    <b:URL>https://support.minitab.com/es-mx/minitab/18/help-and-how-to/modeling-statistics/time-series/supporting-topics/basics/what-is-a-time-series/</b:URL>
    <b:RefOrder>8</b:RefOrder>
  </b:Source>
  <b:Source>
    <b:Tag>Uni19</b:Tag>
    <b:SourceType>Report</b:SourceType>
    <b:Guid>{792C5236-0922-439E-BDD7-53FC78B889B5}</b:Guid>
    <b:Title>Tableau para la Inteligencia de Negocios del Área de Análisis de Información TI</b:Title>
    <b:YearAccessed>2019</b:YearAccessed>
    <b:MonthAccessed>Agosto</b:MonthAccessed>
    <b:DayAccessed>11</b:DayAccessed>
    <b:URL>http://www.exa.unicen.edu.ar/catedras/dmining/clases/PresentacionKNime.pdf</b:URL>
    <b:Year>2019</b:Year>
    <b:Author>
      <b:Author>
        <b:NameList>
          <b:Person>
            <b:Last>Collantes</b:Last>
            <b:First>Campos</b:First>
            <b:Middle>José Jean Pierre</b:Middle>
          </b:Person>
        </b:NameList>
      </b:Author>
    </b:Author>
    <b:Publisher>UNIVERSIDAD PERUANA LOS ANDES</b:Publisher>
    <b:City>LIMA</b:City>
    <b:RefOrder>9</b:RefOrder>
  </b:Source>
  <b:Source>
    <b:Tag>Dav17</b:Tag>
    <b:SourceType>DocumentFromInternetSite</b:SourceType>
    <b:Guid>{DC29A833-CE90-40A7-9260-37C00B575931}</b:Guid>
    <b:Author>
      <b:Author>
        <b:NameList>
          <b:Person>
            <b:Last>Cabello</b:Last>
            <b:First>David</b:First>
          </b:Person>
        </b:NameList>
      </b:Author>
    </b:Author>
    <b:Title>WordPress</b:Title>
    <b:Year>2017</b:Year>
    <b:Month>Mayo</b:Month>
    <b:Day>4</b:Day>
    <b:YearAccessed>2019</b:YearAccessed>
    <b:MonthAccessed>Agosto</b:MonthAccessed>
    <b:DayAccessed>31</b:DayAccessed>
    <b:URL>https://metodonumericos2017.wordpress.com/2017/05/04/regresion-polinomial/</b:URL>
    <b:RefOrder>10</b:RefOrder>
  </b:Source>
  <b:Source>
    <b:Tag>Dav16</b:Tag>
    <b:SourceType>DocumentFromInternetSite</b:SourceType>
    <b:Guid>{95656ACA-7555-49C3-AE63-2239E4ABB333}</b:Guid>
    <b:Title>UPM</b:Title>
    <b:Year>2016</b:Year>
    <b:Month>Junio</b:Month>
    <b:YearAccessed>2019</b:YearAccessed>
    <b:MonthAccessed>Agosto</b:MonthAccessed>
    <b:DayAccessed>25</b:DayAccessed>
    <b:URL>http://oa.upm.es/42869/1/TFG_DAVID_FERNANDEZ_JIMENEZ.pdf</b:URL>
    <b:Author>
      <b:Author>
        <b:NameList>
          <b:Person>
            <b:Last>Jimenez</b:Last>
            <b:First>David</b:First>
            <b:Middle>Fernandez</b:Middle>
          </b:Person>
        </b:NameList>
      </b:Author>
    </b:Author>
    <b:RefOrder>11</b:RefOrder>
  </b:Source>
  <b:Source>
    <b:Tag>Gon15</b:Tag>
    <b:SourceType>DocumentFromInternetSite</b:SourceType>
    <b:Guid>{016AC57E-FBB2-4D12-AE85-03BC1F25ACA6}</b:Guid>
    <b:Author>
      <b:Author>
        <b:NameList>
          <b:Person>
            <b:Last>Marchant</b:Last>
            <b:First>Gonzalo</b:First>
            <b:Middle>Ricardo Escobar</b:Middle>
          </b:Person>
        </b:NameList>
      </b:Author>
    </b:Author>
    <b:Title>UDEC</b:Title>
    <b:Year>2015</b:Year>
    <b:Month>Enero</b:Month>
    <b:YearAccessed>2019</b:YearAccessed>
    <b:MonthAccessed>Agosto</b:MonthAccessed>
    <b:DayAccessed>25</b:DayAccessed>
    <b:URL>http://repositorio.udec.cl/bitstream/handle/11594/1891/Tesis_Modelacion_Predictiva_Simulacion_y_Minimizacion.Image.Marked.pdf?sequence=1&amp;isAllowed=y</b:URL>
    <b:RefOrder>12</b:RefOrder>
  </b:Source>
  <b:Source>
    <b:Tag>CCo15</b:Tag>
    <b:SourceType>JournalArticle</b:SourceType>
    <b:Guid>{D4CA0EE7-47D6-47A4-8CA8-5EDCC81F413B}</b:Guid>
    <b:Author>
      <b:Author>
        <b:NameList>
          <b:Person>
            <b:Last>C. Con and S. U. Contador</b:Last>
          </b:Person>
        </b:NameList>
      </b:Author>
    </b:Author>
    <b:Title>Tarifa eléctrica por horario de uso,</b:Title>
    <b:Year>2015</b:Year>
    <b:Pages>4</b:Pages>
    <b:RefOrder>13</b:RefOrder>
  </b:Source>
  <b:Source>
    <b:Tag>CNE19</b:Tag>
    <b:SourceType>InternetSite</b:SourceType>
    <b:Guid>{4FFA644D-A9E7-4208-8449-96C9A7D332AE}</b:Guid>
    <b:Author>
      <b:Author>
        <b:NameList>
          <b:Person>
            <b:Last>CNEL</b:Last>
          </b:Person>
        </b:NameList>
      </b:Author>
    </b:Author>
    <b:Title>CNEL EP expone tarifa residencial y tips de consumo eléctrico</b:Title>
    <b:Year>2019</b:Year>
    <b:Month>02</b:Month>
    <b:Day>13</b:Day>
    <b:URL>https://www.cnelep.gob.ec/2019/02/cnel-ep-expone-tarifa-residencial-y-tips-de-consumo-electrico/</b:URL>
    <b:RefOrder>14</b:RefOrder>
  </b:Source>
  <b:Source>
    <b:Tag>Pro</b:Tag>
    <b:SourceType>Book</b:SourceType>
    <b:Guid>{C09D92AB-E3AD-4111-95A8-488D68B3B41E}</b:Guid>
    <b:Title>“Proyecto INDEL - Atlas de la Demanda Electrica española,” p. 163</b:Title>
    <b:Author>
      <b:Author>
        <b:NameList>
          <b:Person>
            <b:Last>España</b:Last>
            <b:First>Red</b:First>
            <b:Middle>Eléctrica de</b:Middle>
          </b:Person>
        </b:NameList>
      </b:Author>
    </b:Author>
    <b:Year>1998</b:Year>
    <b:City>Madrid</b:City>
    <b:Publisher>Red Eléctrica de España S, A,</b:Publisher>
    <b:RefOrder>15</b:RefOrder>
  </b:Source>
  <b:Source>
    <b:Tag>CHO19</b:Tag>
    <b:SourceType>InternetSite</b:SourceType>
    <b:Guid>{C0C7132D-65D4-4B19-90F6-F90F31AE29DD}</b:Guid>
    <b:Title>Raspberry Pi 3, la revolución en el mundo de las placas –https://chollox.com/raspberry-pi-3/. [Accessed: 26-Jul-2019]. </b:Title>
    <b:Year>2019</b:Year>
    <b:Author>
      <b:Author>
        <b:NameList>
          <b:Person>
            <b:Last>CHOLLOX</b:Last>
          </b:Person>
        </b:NameList>
      </b:Author>
    </b:Author>
    <b:Month>julio</b:Month>
    <b:Day>26</b:Day>
    <b:URL>https://chollox.com/raspberry-pi-3/</b:URL>
    <b:RefOrder>16</b:RefOrder>
  </b:Source>
  <b:Source>
    <b:Tag>Fra19</b:Tag>
    <b:SourceType>InternetSite</b:SourceType>
    <b:Guid>{39B0A302-62A5-4477-A814-50C477D4BA2F}</b:Guid>
    <b:Author>
      <b:Author>
        <b:NameList>
          <b:Person>
            <b:Last>Mecafenix</b:Last>
            <b:First>Frank</b:First>
          </b:Person>
        </b:NameList>
      </b:Author>
    </b:Author>
    <b:Title>Como calcular el consumo eléctrico de tus aparatos</b:Title>
    <b:InternetSiteTitle> Ingeniería Mecafenix</b:InternetSiteTitle>
    <b:Year>2019</b:Year>
    <b:Month>febrero</b:Month>
    <b:Day>08</b:Day>
    <b:URL>https://www.ingmecafenix.com/otros/calcular-el-consumo-electrico/</b:URL>
    <b:RefOrder>17</b:RefOrder>
  </b:Source>
  <b:Source>
    <b:Tag>Mau18</b:Tag>
    <b:SourceType>InternetSite</b:SourceType>
    <b:Guid>{A060C2F9-7CA2-42F1-8A14-D08D0C89BB56}</b:Guid>
    <b:Author>
      <b:Author>
        <b:NameList>
          <b:Person>
            <b:Last>[Maurizio Armando</b:Last>
          </b:Person>
        </b:NameList>
      </b:Author>
    </b:Author>
    <b:Title>“Tutorial sensor de corriente AC no invasivo SCT-013</b:Title>
    <b:Year>2018</b:Year>
    <b:URL>https://naylampmechatronics.com/blog/51_tutorial-sensor-de-corriente-ac-no-invasivo-s.html</b:URL>
    <b:RefOrder>18</b:RefOrder>
  </b:Source>
  <b:Source>
    <b:Tag>Lid13</b:Tag>
    <b:SourceType>Book</b:SourceType>
    <b:Guid>{9EE7FAE4-F051-4AC5-A5E0-96E49852BE29}</b:Guid>
    <b:Title>RASPBERRY PI – Historia de la Informática,” Musei informatico</b:Title>
    <b:Year>2013</b:Year>
    <b:Author>
      <b:Author>
        <b:NameList>
          <b:Person>
            <b:Last>Contreras</b:Last>
            <b:First>Lidia</b:First>
          </b:Person>
        </b:NameList>
      </b:Author>
    </b:Author>
    <b:RefOrder>19</b:RefOrder>
  </b:Source>
  <b:Source>
    <b:Tag>Sos93</b:Tag>
    <b:SourceType>Book</b:SourceType>
    <b:Guid>{4AA6E55A-8213-421E-A768-EC9B54609427}</b:Guid>
    <b:Title>Diseño y Construcción de un Medidor Digital de Energía Trifásico</b:Title>
    <b:Year>1993</b:Year>
    <b:City>Quito</b:City>
    <b:Publisher>Quito : EPN, 1993.</b:Publisher>
    <b:Author>
      <b:Author>
        <b:NameList>
          <b:Person>
            <b:Last>Sosa Medina</b:Last>
            <b:First>Katherine</b:First>
          </b:Person>
        </b:NameList>
      </b:Author>
    </b:Author>
    <b:RefOrder>20</b:RefOrder>
  </b:Source>
  <b:Source>
    <b:Tag>Miy04</b:Tag>
    <b:SourceType>Book</b:SourceType>
    <b:Guid>{DCFE09FB-852A-4B53-97EC-71AFF97012C1}</b:Guid>
    <b:Author>
      <b:Author>
        <b:NameList>
          <b:Person>
            <b:Last>Miyara</b:Last>
            <b:First>Federico</b:First>
          </b:Person>
        </b:NameList>
      </b:Author>
    </b:Author>
    <b:Title>CONVERSORES D/A Y A/D</b:Title>
    <b:Year>2004</b:Year>
    <b:City>Rosario, Argentina</b:City>
    <b:Publisher>Universidad Nacional de Rosario</b:Publisher>
    <b:Volume>I</b:Volume>
    <b:Edition>segunda</b:Edition>
    <b:RefOrder>21</b:RefOrder>
  </b:Source>
  <b:Source>
    <b:Tag>San14</b:Tag>
    <b:SourceType>Book</b:SourceType>
    <b:Guid>{9FE29BF7-3B56-425B-86DD-58A783CB956F}</b:Guid>
    <b:Author>
      <b:Author>
        <b:NameList>
          <b:Person>
            <b:Last>Santos Gonzalez</b:Last>
            <b:First>Manuel</b:First>
          </b:Person>
        </b:NameList>
      </b:Author>
    </b:Author>
    <b:Title>Diseño de redes telemáticas</b:Title>
    <b:Year>2014</b:Year>
    <b:City>España</b:City>
    <b:Publisher>RA.MA</b:Publisher>
    <b:RefOrder>22</b:RefOrder>
  </b:Source>
  <b:Source>
    <b:Tag>Gui15</b:Tag>
    <b:SourceType>Book</b:SourceType>
    <b:Guid>{8133D151-9A05-4720-ABD4-E570CEEF9416}</b:Guid>
    <b:Author>
      <b:Author>
        <b:NameList>
          <b:Person>
            <b:Last>Bosque Perez</b:Last>
            <b:First>Guillermo</b:First>
          </b:Person>
          <b:Person>
            <b:Last>Fernandez Rodriguez</b:Last>
            <b:First>Pablo</b:First>
          </b:Person>
        </b:NameList>
      </b:Author>
    </b:Author>
    <b:Title>Principios de diseño de sistemas digitales</b:Title>
    <b:Year>2015</b:Year>
    <b:Publisher>Universidad del País Vasco</b:Publisher>
    <b:RefOrder>23</b:RefOrder>
  </b:Source>
  <b:Source>
    <b:Tag>Ped19</b:Tag>
    <b:SourceType>DocumentFromInternetSite</b:SourceType>
    <b:Guid>{631200A7-3B4E-4416-AEE9-4E2CCCED9961}</b:Guid>
    <b:Title>Radiocomunicaciones, Radio &amp; Engineering Company S.L.</b:Title>
    <b:Year>2019</b:Year>
    <b:Author>
      <b:Author>
        <b:NameList>
          <b:Person>
            <b:Last>Ruesca</b:Last>
            <b:First>Pedro</b:First>
          </b:Person>
        </b:NameList>
      </b:Author>
    </b:Author>
    <b:Month>junio</b:Month>
    <b:Day>28</b:Day>
    <b:URL>http://www.radiocomunicaciones.net/radio/telemetria/</b:URL>
    <b:RefOrder>24</b:RefOrder>
  </b:Source>
  <b:Source>
    <b:Tag>Jos15</b:Tag>
    <b:SourceType>DocumentFromInternetSite</b:SourceType>
    <b:Guid>{1645D81A-3E7C-4295-9D29-06E10037E89B}</b:Guid>
    <b:Author>
      <b:Author>
        <b:NameList>
          <b:Person>
            <b:Last>Prat</b:Last>
            <b:First>José</b:First>
          </b:Person>
        </b:NameList>
      </b:Author>
    </b:Author>
    <b:Title>Federación Española de Comerciantes de Electrodomésticos</b:Title>
    <b:InternetSiteTitle>Especial Electrodomésticos de Expansión</b:InternetSiteTitle>
    <b:Year>2015</b:Year>
    <b:URL>http://fece.org/blog/2016/07/05/fece-colabora-con-el-especial-electrodomesticos-de-expansion/</b:URL>
    <b:RefOrder>25</b:RefOrder>
  </b:Source>
  <b:Source>
    <b:Tag>Hac17</b:Tag>
    <b:SourceType>JournalArticle</b:SourceType>
    <b:Guid>{3DFA73BA-D5C0-4155-BA4F-CA3275533AAF}</b:Guid>
    <b:Title>Hacia una ciudad sostenible! </b:Title>
    <b:Year>2017</b:Year>
    <b:JournalName>Revista digital, Tiempo de Sostenibilidad</b:JournalName>
    <b:Pages>70</b:Pages>
    <b:RefOrder>26</b:RefOrder>
  </b:Source>
  <b:Source>
    <b:Tag>Ins11</b:Tag>
    <b:SourceType>DocumentFromInternetSite</b:SourceType>
    <b:Guid>{29C7DCA0-DB96-4ECD-9980-728C797BFF4C}</b:Guid>
    <b:Title>Problema ambiental del consumo de energía</b:Title>
    <b:Year>2011</b:Year>
    <b:Author>
      <b:Author>
        <b:NameList>
          <b:Person>
            <b:Last>Instituto Sindical de Trabajo Ambiente y Salud</b:Last>
            <b:First>ISTAS</b:First>
          </b:Person>
        </b:NameList>
      </b:Author>
    </b:Author>
    <b:InternetSiteTitle>vol. 35, pág. 54</b:InternetSiteTitle>
    <b:URL>https://istas.net/istas/guias-interactivas/ahorro-y-eficiencia-energetica/problema-ambiental-del-consumo-de-energia</b:URL>
    <b:RefOrder>27</b:RefOrder>
  </b:Source>
  <b:Source>
    <b:Tag>Isr18</b:Tag>
    <b:SourceType>DocumentFromInternetSite</b:SourceType>
    <b:Guid>{46C32E67-6D1C-4400-8F43-C1ACC33FD78F}</b:Guid>
    <b:Author>
      <b:Author>
        <b:NameList>
          <b:Person>
            <b:Last>Real</b:Last>
            <b:First>Israel</b:First>
            <b:Middle>García</b:Middle>
          </b:Person>
        </b:NameList>
      </b:Author>
    </b:Author>
    <b:Title>garciareal.com</b:Title>
    <b:Year>2018</b:Year>
    <b:Month>Diciembre</b:Month>
    <b:Day>5</b:Day>
    <b:YearAccessed>2019</b:YearAccessed>
    <b:MonthAccessed>Agosto</b:MonthAccessed>
    <b:DayAccessed>31</b:DayAccessed>
    <b:URL>http://www.garciareal.com/2018/12/05/knime-la-herramienta-para-bigdata-para-novatos/</b:URL>
    <b:RefOrder>28</b:RefOrder>
  </b:Source>
  <b:Source>
    <b:Tag>Qui10</b:Tag>
    <b:SourceType>Report</b:SourceType>
    <b:Guid>{81DF7002-9D84-42D3-BA3E-844AF66327BD}</b:Guid>
    <b:Author>
      <b:Author>
        <b:NameList>
          <b:Person>
            <b:Last>Carrazco</b:Last>
            <b:First>Yesenia</b:First>
          </b:Person>
        </b:NameList>
      </b:Author>
    </b:Author>
    <b:Year>2010</b:Year>
    <b:URL>Disponible en: http://dspace.espoch.edu.ec/bitstream/123456789/725/1/56T00243.pdf</b:URL>
    <b:InternetSiteTitle>Repositorio Institucional de la Escuela Superior Politécnica de Chimborazo</b:InternetSiteTitle>
    <b:Title>Elaboración y evaluación nutritiva de la harina de fruta de pan (Artocarpus altilis) obtenida por proceso de deshidratación</b:Title>
    <b:YearAccessed>2016</b:YearAccessed>
    <b:MonthAccessed>Noviembre</b:MonthAccessed>
    <b:DayAccessed>28</b:DayAccessed>
    <b:City>Riobamba</b:City>
    <b:Institution>Escuela Superior Politécnica de Chimborazo</b:Institution>
    <b:Pages>19</b:Pages>
    <b:ThesisType>Tesis de grado previa a la obtención del título de bioquímico farmaceútico</b:ThesisType>
    <b:Department>Escuela de Bioquímica y Farmacia</b:Department>
    <b:Comments>Disponible en línea: http://dspace.espoch.edu.ec/bitstream/123456789/725/1/56T00243.pdf</b:Comments>
    <b:RefOrder>1</b:RefOrder>
  </b:Source>
  <b:Source>
    <b:Tag>Flo13</b:Tag>
    <b:SourceType>JournalArticle</b:SourceType>
    <b:Guid>{0118FEBF-6EF9-4F4E-93B6-27B159B61760}</b:Guid>
    <b:Year>2013</b:Year>
    <b:Author>
      <b:Author>
        <b:NameList>
          <b:Person>
            <b:Last>Campos</b:Last>
            <b:First>Julio</b:First>
          </b:Person>
        </b:NameList>
      </b:Author>
    </b:Author>
    <b:Volume>4</b:Volume>
    <b:JournalName>Scientia Agropecuaria</b:JournalName>
    <b:Month>Agosto</b:Month>
    <b:Day>5</b:Day>
    <b:Pages>275 - 283</b:Pages>
    <b:YearAccessed>2016</b:YearAccessed>
    <b:MonthAccessed>Diciembre</b:MonthAccessed>
    <b:DayAccessed>18</b:DayAccessed>
    <b:URL>https://dialnet.unirioja.es/servlet/articulo?codigo=4657874</b:URL>
    <b:Title>Efecto hipolipidémico del extracto acuoso de las hojas de Artocarpus altilis "árbol del pan" en en Rattus norvegicus con hiperlipidemia inducida</b:Title>
    <b:Comments>Disponible en línea: http://revistas.unitru.edu.pe/index.php/scientiaagrop/article/view/441</b:Comments>
    <b:RefOrder>2</b:RefOrder>
  </b:Source>
  <b:Source>
    <b:Tag>Val03</b:Tag>
    <b:SourceType>JournalArticle</b:SourceType>
    <b:Guid>{76311384-CD07-442A-A75A-A3F47A70C6E4}</b:Guid>
    <b:Year>2003</b:Year>
    <b:YearAccessed>2016</b:YearAccessed>
    <b:MonthAccessed>Diciembre</b:MonthAccessed>
    <b:DayAccessed>12</b:DayAccessed>
    <b:URL>Disponible en: http://www.redalyc.org/articulo.oa?id=193018061011</b:URL>
    <b:Author>
      <b:Author>
        <b:NameList>
          <b:Person>
            <b:Last>Valdivié</b:Last>
            <b:First>M.</b:First>
          </b:Person>
          <b:Person>
            <b:Last>Álvarez</b:Last>
            <b:First>R.</b:First>
          </b:Person>
        </b:NameList>
      </b:Author>
    </b:Author>
    <b:JournalName>Revista Cubana de Ciencia Agrícola</b:JournalName>
    <b:Pages>169 - 172</b:Pages>
    <b:City>La Habana</b:City>
    <b:Title>Nota sobre la utilización del árbol de la fruta del pan (Artocarpus communis) en pollos de engorde</b:Title>
    <b:Volume>37</b:Volume>
    <b:Issue>2</b:Issue>
    <b:StandardNumber>ISSN 0034 - 7485</b:StandardNumber>
    <b:Comments>Dsiponible en línea: http://www.redalyc.org/pdf/1930/193018061011.pdf</b:Comments>
    <b:RefOrder>3</b:RefOrder>
  </b:Source>
  <b:Source>
    <b:Tag>Bej06</b:Tag>
    <b:SourceType>Report</b:SourceType>
    <b:Guid>{C9329100-3291-4D43-A92B-D09CBE64FFDD}</b:Guid>
    <b:Title>Obtención de una cobertura de chocolate a partir de cacao silvestres, copoazú (Theobroma grandiflorum) y maraco (Theobroma bicolor), de la amazonía colombiana</b:Title>
    <b:Year>2006</b:Year>
    <b:YearAccessed>2016</b:YearAccessed>
    <b:MonthAccessed>Diciembre</b:MonthAccessed>
    <b:DayAccessed>18</b:DayAccessed>
    <b:URL>Disponible en :http://repository.lasalle.edu.co/bitstream/handle/10185/15720/T43.06%20H43o.pdf?sequence=1</b:URL>
    <b:City>Bogotá</b:City>
    <b:Author>
      <b:Author>
        <b:NameList>
          <b:Person>
            <b:Last>Bejarano</b:Last>
            <b:First>Ana</b:First>
          </b:Person>
          <b:Person>
            <b:Last>Calderón</b:Last>
            <b:First>Sandra</b:First>
          </b:Person>
        </b:NameList>
      </b:Author>
    </b:Author>
    <b:Institution>Universidad de Salle</b:Institution>
    <b:Pages>16</b:Pages>
    <b:ThesisType>Trabajo de investogación previo a la obtención del título de Ingeniero en Alimentos</b:ThesisType>
    <b:Department>Facultad de Ingeniería en Alimentos</b:Department>
    <b:Publisher>Universidad de Salle</b:Publisher>
    <b:Comments>Disponible en línea: http://repository.lasalle.edu.co/bitstream/handle/10185/15720/T43.06%20H43o.pdf?sequence=1</b:Comments>
    <b:RefOrder>5</b:RefOrder>
  </b:Source>
  <b:Source>
    <b:Tag>Arc10</b:Tag>
    <b:SourceType>Report</b:SourceType>
    <b:Guid>{00F2E04D-65CB-4F48-8870-75086F428207}</b:Guid>
    <b:Author>
      <b:Author>
        <b:NameList>
          <b:Person>
            <b:Last>Velasteguí</b:Last>
            <b:First>Viviana</b:First>
          </b:Person>
        </b:NameList>
      </b:Author>
    </b:Author>
    <b:Title>Desarrollo de la tecnología para la elaboración de chocolate de cobertura</b:Title>
    <b:Year>2010</b:Year>
    <b:City>Ambato</b:City>
    <b:Institution>Universidad Técnica De Ambato</b:Institution>
    <b:Pages>9, 10</b:Pages>
    <b:ThesisType>Trabajo previo a la obtención del título de Ingeniería en Alimentos</b:ThesisType>
    <b:YearAccessed>2016</b:YearAccessed>
    <b:MonthAccessed>Diciembre</b:MonthAccessed>
    <b:DayAccessed>18</b:DayAccessed>
    <b:URL>obtenido en:http://repositorio.uta.edu.ec/bitstream/123456789/873/3/AL421.pdf</b:URL>
    <b:Department>Facultad de Ciencia e Ingeniería en Alimentos</b:Department>
    <b:Publisher>Universidad Técnica De Ambato</b:Publisher>
    <b:Comments>Disponible en línea: http://repositorio.uta.edu.ec/bitstream/123456789/873/3/AL421.pdf</b:Comments>
    <b:RefOrder>6</b:RefOrder>
  </b:Source>
  <b:Source>
    <b:Tag>Jos97</b:Tag>
    <b:SourceType>Report</b:SourceType>
    <b:Guid>{B333C8D4-59E3-4717-9ACE-052D0E1109E2}</b:Guid>
    <b:Year>1997</b:Year>
    <b:Month>Octubre</b:Month>
    <b:Comments>Disponible en:</b:Comments>
    <b:Author>
      <b:Author>
        <b:NameList>
          <b:Person>
            <b:Last>Castaño</b:Last>
            <b:First>José</b:First>
          </b:Person>
          <b:Person>
            <b:Last>Torres</b:Last>
            <b:First>Martha</b:First>
          </b:Person>
        </b:NameList>
      </b:Author>
    </b:Author>
    <b:Publisher>Federación Nacional de Cafeteros de Colombia. Centro Nacional de Investigaciones de Café "Pedro Uribe Mejía"</b:Publisher>
    <b:InternetSiteTitle>Caracterización de café tostado a partir de café perforado por broca</b:InternetSiteTitle>
    <b:RefOrder>7</b:RefOrder>
  </b:Source>
  <b:Source>
    <b:Tag>INI10</b:Tag>
    <b:SourceType>JournalArticle</b:SourceType>
    <b:Guid>{5F030095-D9CD-40BF-8F2A-79BCA27AD332}</b:Guid>
    <b:Year>2010</b:Year>
    <b:Author>
      <b:Author>
        <b:NameList>
          <b:Person>
            <b:Last>Piña-Dumoulín</b:Last>
            <b:First>Grigna</b:First>
          </b:Person>
          <b:Person>
            <b:Last>Quiroz</b:Last>
            <b:First>Josbelk</b:First>
          </b:Person>
          <b:Person>
            <b:Last>Ochoa</b:Last>
            <b:First>Alfonsina</b:First>
          </b:Person>
          <b:Person>
            <b:Last>Magaña-Lemus</b:Last>
            <b:First>Sacramento</b:First>
          </b:Person>
        </b:NameList>
      </b:Author>
    </b:Author>
    <b:JournalName>Agronomía Tropical</b:JournalName>
    <b:YearAccessed>07</b:YearAccessed>
    <b:MonthAccessed>Diciembre</b:MonthAccessed>
    <b:DayAccessed>2016</b:DayAccessed>
    <b:URL>Disponible en: http://www.scielo.org.ve/scielo.php?script=sci_arttext&amp;pid=S0002-192X2010000300003</b:URL>
    <b:City>Maracay</b:City>
    <b:Title>Caracterización físico-química de frutas frescas de cultivos no tradicionales en Venezuela I la yaca</b:Title>
    <b:Month>Septiembre</b:Month>
    <b:Volume>60</b:Volume>
    <b:Issue>3</b:Issue>
    <b:Pages>35-42</b:Pages>
    <b:StandardNumber>ISSN 0002-19X</b:StandardNumber>
    <b:Comments>Disponible en línea: http://www.scielo.org.ve/scielo.php?script=sci_arttext&amp;pid=S0002-192X2010000300003</b:Comments>
    <b:RefOrder>4</b:RefOrder>
  </b:Source>
  <b:Source>
    <b:Tag>Ria13</b:Tag>
    <b:SourceType>JournalArticle</b:SourceType>
    <b:Guid>{35D44C93-EC8B-48AC-8B01-78B1D3A0CF60}</b:Guid>
    <b:Author>
      <b:Author>
        <b:NameList>
          <b:Person>
            <b:Last>Riaño</b:Last>
            <b:First>Elías</b:First>
          </b:Person>
        </b:NameList>
      </b:Author>
    </b:Author>
    <b:Title>Efecto de la humedad del café crudo en las propiedades del café tostado</b:Title>
    <b:JournalName>Revista Entramado</b:JournalName>
    <b:Year>2013</b:Year>
    <b:Month>Julio - Diciembre</b:Month>
    <b:Volume>9</b:Volume>
    <b:Issue>2</b:Issue>
    <b:City>Cali</b:City>
    <b:Pages>214 - 222</b:Pages>
    <b:Publisher>Universidad Libre</b:Publisher>
    <b:StandardNumber>ISSN: 1900 - 3803</b:StandardNumber>
    <b:Comments>Disponible en línea:</b:Comments>
    <b:RefOrder>8</b:RefOrder>
  </b:Source>
  <b:Source>
    <b:Tag>Eri15</b:Tag>
    <b:SourceType>Report</b:SourceType>
    <b:Guid>{78ADC7C2-9F18-44B5-98C0-A74588681717}</b:Guid>
    <b:Title>Evaluación de tratamientos previos al proceso de tostado de semillas de cacao para el diseño del área de producción de pasta de cacao (Theobroma cacao L.)</b:Title>
    <b:Year>2015</b:Year>
    <b:Publisher>Escuela Politécnica Nacional</b:Publisher>
    <b:City>Quito</b:City>
    <b:Author>
      <b:Author>
        <b:NameList>
          <b:Person>
            <b:Last>Alegría</b:Last>
            <b:First>Erika</b:First>
          </b:Person>
        </b:NameList>
      </b:Author>
    </b:Author>
    <b:Department>Facultad de Ingeniería Química y Agroindustria</b:Department>
    <b:Institution>Escuela Politécnica Nacional</b:Institution>
    <b:Comments>Disponible en línea: http://bibdigital.epn.edu.ec/bitstream/15000/9130/3/CD-6084.pdf</b:Comments>
    <b:Pages>50, 55</b:Pages>
    <b:ThesisType>Proyecto previo a la obtención del título de Ingeniería Agroindustrial</b:ThesisType>
    <b:RefOrder>9</b:RefOrder>
  </b:Source>
  <b:Source>
    <b:Tag>JSá07</b:Tag>
    <b:SourceType>JournalArticle</b:SourceType>
    <b:Guid>{B4354CC7-05C7-4700-B8C3-FA45664C743F}</b:Guid>
    <b:Title>Estudio de la hidrodinámica del café tostado (Coffea arabica L.) en lecho fluidizado </b:Title>
    <b:Year>2007</b:Year>
    <b:Comments>Disponible en línea: </b:Comments>
    <b:JournalName>Revista Mexicana de Ingeniería Química </b:JournalName>
    <b:Volume>6</b:Volume>
    <b:Issue>2</b:Issue>
    <b:Author>
      <b:Author>
        <b:NameList>
          <b:Person>
            <b:Last>Sánchez</b:Last>
            <b:First>J.</b:First>
          </b:Person>
          <b:Person>
            <b:Last>Anaya</b:Last>
            <b:First>I.</b:First>
          </b:Person>
          <b:Person>
            <b:Last>Vizcarra</b:Last>
            <b:First>M.</b:First>
          </b:Person>
          <b:Person>
            <b:Last>Gutiérrez</b:Last>
            <b:First>G.</b:First>
          </b:Person>
          <b:Person>
            <b:Last>Pineda</b:Last>
            <b:First>T.</b:First>
          </b:Person>
        </b:NameList>
      </b:Author>
    </b:Author>
    <b:City>Dsitrito Federal </b:City>
    <b:Pages>185 - 192</b:Pages>
    <b:Publisher>Universidad Autónoma Metropolitana Unidad Iztapalapa</b:Publisher>
    <b:StandardNumber>ISSN: 1665 - 2738</b:StandardNumber>
    <b:RefOrder>10</b:RefOrder>
  </b:Source>
  <b:Source>
    <b:Tag>CBr</b:Tag>
    <b:SourceType>Misc</b:SourceType>
    <b:Guid>{2693634D-7C25-4FA1-AC17-7DECEFA9FB4D}</b:Guid>
    <b:Title>Caracterización química del grano de soja sometido a diferentes tratamientos de desactivación 2: efecto del tostado</b:Title>
    <b:JournalName>Revista Agrociencia</b:JournalName>
    <b:Author>
      <b:Author>
        <b:NameList>
          <b:Person>
            <b:Last>Bratschi</b:Last>
            <b:First>C.</b:First>
          </b:Person>
          <b:Person>
            <b:Last>Hirigoyen</b:Last>
            <b:First>A.</b:First>
          </b:Person>
          <b:Person>
            <b:Last>Furtado</b:Last>
            <b:First>S.</b:First>
          </b:Person>
          <b:Person>
            <b:Last>Arias</b:Last>
            <b:First>G.</b:First>
          </b:Person>
          <b:Person>
            <b:Last>González</b:Last>
            <b:First>A.</b:First>
          </b:Person>
          <b:Person>
            <b:Last>Bauza</b:Last>
            <b:First>R.</b:First>
          </b:Person>
        </b:NameList>
      </b:Author>
    </b:Author>
    <b:Year>2012</b:Year>
    <b:Month>Octubre</b:Month>
    <b:Pages>202</b:Pages>
    <b:Comments>Disponible en línea: </b:Comments>
    <b:Medium>Documento</b:Medium>
    <b:Day>16</b:Day>
    <b:RefOrder>11</b:RefOrder>
  </b:Source>
  <b:Source>
    <b:Tag>Esm02</b:Tag>
    <b:SourceType>JournalArticle</b:SourceType>
    <b:Guid>{B1E88BC9-4EA7-4C1D-9204-AB7EA4CAD76D}</b:Guid>
    <b:Title>Extrusión, tostado o secado al sol de granos de leguminosas tropicales. Nota técnica</b:Title>
    <b:Year>2002</b:Year>
    <b:Comments>Disponible en línea:</b:Comments>
    <b:JournalName>Revista Cubana de Ciencia Agrícola</b:JournalName>
    <b:Volume>36</b:Volume>
    <b:Issue>2</b:Issue>
    <b:Author>
      <b:Author>
        <b:NameList>
          <b:Person>
            <b:Last>Lon - Wo</b:Last>
            <b:First>Esmeralda</b:First>
          </b:Person>
          <b:Person>
            <b:Last>Beltrán</b:Last>
            <b:First>M.</b:First>
          </b:Person>
          <b:Person>
            <b:Last>Campos</b:Last>
            <b:First>D.</b:First>
          </b:Person>
          <b:Person>
            <b:Last>Rodríguez</b:Last>
            <b:First>B.</b:First>
          </b:Person>
          <b:Person>
            <b:Last>Dieppa</b:Last>
            <b:First>O.</b:First>
          </b:Person>
        </b:NameList>
      </b:Author>
    </b:Author>
    <b:City>La Habana</b:City>
    <b:Pages>149 - 152</b:Pages>
    <b:Publisher>Instituto de Ciencia Animal</b:Publisher>
    <b:StandardNumber>ISSN: 0034 - 7485</b:StandardNumber>
    <b:RefOrder>12</b:RefOrder>
  </b:Source>
  <b:Source>
    <b:Tag>Clí07</b:Tag>
    <b:SourceType>JournalArticle</b:SourceType>
    <b:Guid>{D0BCE20C-C4A2-41C9-A33F-D86CA20525AA}</b:Guid>
    <b:Title>Caracterización física y química de almendras de cacao fermentadas, secas y tostadas cultivadas en la región de Cuyagua, Estado Aragua</b:Title>
    <b:JournalName>Revista Agronomía Trop.</b:JournalName>
    <b:Year>2007</b:Year>
    <b:Volume>57</b:Volume>
    <b:Issue>4</b:Issue>
    <b:Author>
      <b:Author>
        <b:NameList>
          <b:Person>
            <b:Last>Álvarez</b:Last>
            <b:First>Clímaco</b:First>
          </b:Person>
          <b:Person>
            <b:Last>Pérez</b:Last>
            <b:First>Evelin</b:First>
          </b:Person>
          <b:Person>
            <b:Last>Lares</b:Last>
            <b:First>Mary</b:First>
          </b:Person>
        </b:NameList>
      </b:Author>
    </b:Author>
    <b:City>Caracas</b:City>
    <b:Pages>249 - 256</b:Pages>
    <b:Comments>Disponible en línea:</b:Comments>
    <b:RefOrder>13</b:RefOrder>
  </b:Source>
  <b:Source>
    <b:Tag>Bra08</b:Tag>
    <b:SourceType>JournalArticle</b:SourceType>
    <b:Guid>{964BE077-3BE8-4259-AB31-5848A1E1B283}</b:Guid>
    <b:Author>
      <b:Author>
        <b:NameList>
          <b:Person>
            <b:Last>Alves</b:Last>
            <b:First>Mónica</b:First>
          </b:Person>
          <b:Person>
            <b:Last>Canniatti - Brazaca</b:Last>
            <b:First>Solange</b:First>
          </b:Person>
        </b:NameList>
      </b:Author>
    </b:Author>
    <b:Title>Disponibilidad de hierro in vitro de granos de soja tostados por diferentes tratamientos</b:Title>
    <b:JournalName>Revista de Ciencia y Tecnología de Alimentos</b:JournalName>
    <b:Year>2008</b:Year>
    <b:City>Campinas</b:City>
    <b:Pages>78 - 83</b:Pages>
    <b:Publisher>Sociedad Brasilera de Ciencia y Tecnología de Alimentos</b:Publisher>
    <b:Volume>28</b:Volume>
    <b:Issue>1</b:Issue>
    <b:StandardNumber>ISSN: 0101 - 2061</b:StandardNumber>
    <b:Comments>Disponible en línea:</b:Comments>
    <b:RefOrder>14</b:RefOrder>
  </b:Source>
  <b:Source>
    <b:Tag>Man00</b:Tag>
    <b:SourceType>Misc</b:SourceType>
    <b:Guid>{3AD91D97-F85D-4B27-B03F-F72148BD44AC}</b:Guid>
    <b:Title>Alimentos. Ciencia e Ingeniería</b:Title>
    <b:Year>2000</b:Year>
    <b:Author>
      <b:Author>
        <b:NameList>
          <b:Person>
            <b:Last>Chávez</b:Last>
            <b:First>Martha</b:First>
          </b:Person>
          <b:Person>
            <b:Last>Acurio</b:Last>
            <b:First>Santiago</b:First>
          </b:Person>
          <b:Person>
            <b:Last>Paredes</b:Last>
            <b:First>Mario</b:First>
          </b:Person>
        </b:NameList>
      </b:Author>
    </b:Author>
    <b:Month>Abril</b:Month>
    <b:Pages>7, 8</b:Pages>
    <b:Comments>Disponible en línea: http://repositorio.uta.edu.ec/bitstream/123456789/24473/2/Alimentos_9_1_2000.pdf#page=5</b:Comments>
    <b:PublicationTitle>Incidencia de la torrefacción en el valor nutricional de las harinas complementadas germinadas y no germinadas</b:PublicationTitle>
    <b:RefOrder>15</b:RefOrder>
  </b:Source>
  <b:Source>
    <b:Tag>Lar12</b:Tag>
    <b:SourceType>JournalArticle</b:SourceType>
    <b:Guid>{06197F76-D8A3-4E3A-8471-FA00A0EBE4F9}</b:Guid>
    <b:Title>Efecto del tostado sobre las propiedades físicas, fisicoquímicas, composición proximal y perfil de ácidos grasos de la manteca de granos de cacao del estado Miranda, Venezuela</b:Title>
    <b:Year>2012</b:Year>
    <b:Volume>12</b:Volume>
    <b:Issue>2</b:Issue>
    <b:Author>
      <b:Author>
        <b:NameList>
          <b:Person>
            <b:Last>Lares</b:Last>
            <b:First>Mary</b:First>
            <b:Middle>del Carmen</b:Middle>
          </b:Person>
          <b:Person>
            <b:Last>Gutiérrez</b:Last>
            <b:First>Rafael</b:First>
          </b:Person>
          <b:Person>
            <b:Last>Pérez</b:Last>
            <b:First>Elevina</b:First>
          </b:Person>
          <b:Person>
            <b:Last>Álvarez</b:Last>
            <b:First>Clímaco</b:First>
          </b:Person>
        </b:NameList>
      </b:Author>
    </b:Author>
    <b:JournalName>Revista Científica UDO Agrícola</b:JournalName>
    <b:Month>Septiembre</b:Month>
    <b:Pages>439 - 446</b:Pages>
    <b:Comments>Disponible en línea: http://www.bioline.org.br/pdf?cg12049</b:Comments>
    <b:RefOrder>16</b:RefOrder>
  </b:Source>
  <b:Source>
    <b:Tag>Adr</b:Tag>
    <b:SourceType>JournalArticle</b:SourceType>
    <b:Guid>{102C09A9-524C-4DA8-9A33-DEED696D194B}</b:Guid>
    <b:Author>
      <b:Author>
        <b:NameList>
          <b:Person>
            <b:Last>Quintero</b:Last>
            <b:First>Adrian</b:First>
          </b:Person>
          <b:Person>
            <b:Last>González</b:Last>
            <b:First>Guillermina</b:First>
          </b:Person>
          <b:Person>
            <b:Last>Solano</b:Last>
            <b:First>Araceli</b:First>
          </b:Person>
          <b:Person>
            <b:Last>Reyes</b:Last>
            <b:First>Gybran</b:First>
          </b:Person>
          <b:Person>
            <b:Last>Villanueva</b:Last>
            <b:First>Javier</b:First>
          </b:Person>
          <b:Person>
            <b:Last>Bravo</b:Last>
            <b:First>Guadalupe</b:First>
          </b:Person>
        </b:NameList>
      </b:Author>
    </b:Author>
    <b:Title>Caracterización de una tortilla tostada elaborada con maíz (Zea mays) y alga (Ulva clathrata) como prospecto de alimento funcional</b:Title>
    <b:Year>2014</b:Year>
    <b:Volume>20</b:Volume>
    <b:Issue>1</b:Issue>
    <b:JournalName>Revista Española de Nutrición Comunitaria</b:JournalName>
    <b:Pages>22 - 28</b:Pages>
    <b:Comments>Disponible en línea:</b:Comments>
    <b:StandardNumber>ISSN 1135 - 3074</b:StandardNumber>
    <b:RefOrder>17</b:RefOrder>
  </b:Source>
  <b:Source>
    <b:Tag>Día</b:Tag>
    <b:SourceType>Report</b:SourceType>
    <b:Guid>{20AD3630-BDFB-4EF3-AA43-05FFCCE2F990}</b:Guid>
    <b:Comments>Disponible en línea: http://repository.unad.edu.co/handle/10596/2598</b:Comments>
    <b:Author>
      <b:Author>
        <b:NameList>
          <b:Person>
            <b:Last>Díaz</b:Last>
            <b:First>Paula</b:First>
          </b:Person>
        </b:NameList>
      </b:Author>
    </b:Author>
    <b:Title>Efectos de la altitud sobre la calidad del café torrefactado (Coffea arábica L. Var. Colombia) producido en los municipios de Buesaco y La Unión - Nariño, pertenecientes al Ecotopo E - 220 A</b:Title>
    <b:Year>2014</b:Year>
    <b:Publisher>Universidad Nacional Abierta y a Distancia</b:Publisher>
    <b:City>Bogotá</b:City>
    <b:Department>Escuela de Ciencias Básicas e Ingeniería</b:Department>
    <b:Institution>Universidad Nacional Abierta y a Distancia</b:Institution>
    <b:Pages>77, 150</b:Pages>
    <b:ThesisType>Trabajo de grado presentado como requisito para optar el título de Ingeniero de Alimentos</b:ThesisType>
    <b:RefOrder>18</b:RefOrder>
  </b:Source>
  <b:Source>
    <b:Tag>Ola08</b:Tag>
    <b:SourceType>JournalArticle</b:SourceType>
    <b:Guid>{03D6DF51-D406-4F2D-B3C9-16687F3549DE}</b:Guid>
    <b:Title>Pinole de alto valor nutricional obtenido a partir de cereales y leguminosas</b:Title>
    <b:Year>2008</b:Year>
    <b:Comments>Disponible en línea:</b:Comments>
    <b:JournalName>Ra Ximhai. Revista de Sociedad, Cultura y Desarrollo Sustentable</b:JournalName>
    <b:Month>Mayo - Agosto</b:Month>
    <b:Volume>4</b:Volume>
    <b:Issue>2</b:Issue>
    <b:Author>
      <b:Author>
        <b:NameList>
          <b:Person>
            <b:Last>Lozano</b:Last>
            <b:First>Olaydes</b:First>
          </b:Person>
          <b:Person>
            <b:Last>Solórzano</b:Last>
            <b:First>Esteban</b:First>
          </b:Person>
          <b:Person>
            <b:Last>Bernal</b:Last>
            <b:First>Irma</b:First>
          </b:Person>
          <b:Person>
            <b:Last>Rebolledo</b:Last>
            <b:First>Hugo</b:First>
          </b:Person>
          <b:Person>
            <b:Last>Jacinto</b:Last>
            <b:First>Carmen-</b:First>
          </b:Person>
        </b:NameList>
      </b:Author>
      <b:Editor>
        <b:NameList>
          <b:Person>
            <b:Last>México</b:Last>
            <b:First>Universidad</b:First>
            <b:Middle>Autónoma Indígena de</b:Middle>
          </b:Person>
        </b:NameList>
      </b:Editor>
    </b:Author>
    <b:Pages>283 - 294</b:Pages>
    <b:StandardNumber>ISSN: 1665 - 0441</b:StandardNumber>
    <b:RefOrder>19</b:RefOrder>
  </b:Source>
  <b:Source>
    <b:Tag>Ála16</b:Tag>
    <b:SourceType>Report</b:SourceType>
    <b:Guid>{E46C3815-633A-4909-855B-58D55B79976E}</b:Guid>
    <b:Title>Efecto tiempo - temperatura de tostado del cacao fino de aroma, en sus características fisicoquímicas y organolépticas</b:Title>
    <b:Year>2016</b:Year>
    <b:Publisher>Escuela Superior Politécnica Agropecuaria de Manabí Manuel Félix López</b:Publisher>
    <b:City>Calceta</b:City>
    <b:Author>
      <b:Author>
        <b:NameList>
          <b:Person>
            <b:Last>Álava</b:Last>
            <b:First>Ladys</b:First>
          </b:Person>
        </b:NameList>
      </b:Author>
    </b:Author>
    <b:Department>Carrera Agroindustrias</b:Department>
    <b:Institution>Escuela Superior Politécnica Agropecuaria de Manabí Manuel Félix López</b:Institution>
    <b:ThesisType>Tesis previa a la obtención del título de Ingeniera Agroindustrial</b:ThesisType>
    <b:Comments>Disponible en línea:</b:Comments>
    <b:Pages>20</b:Pages>
    <b:RefOrder>20</b:RefOrder>
  </b:Source>
  <b:Source>
    <b:Tag>Has09</b:Tag>
    <b:SourceType>JournalArticle</b:SourceType>
    <b:Guid>{23FDD2E6-2FFB-433D-BA63-995F75225D9B}</b:Guid>
    <b:Author>
      <b:Author>
        <b:NameList>
          <b:Person>
            <b:Last>Hasbún</b:Last>
            <b:First>Jorge</b:First>
          </b:Person>
          <b:Person>
            <b:Last>Esquivel</b:Last>
            <b:First>Patricia</b:First>
          </b:Person>
          <b:Person>
            <b:Last>Brenes</b:Last>
            <b:First>Arturo</b:First>
          </b:Person>
          <b:Person>
            <b:Last>Alfaro</b:Last>
            <b:First>Ileana</b:First>
          </b:Person>
        </b:NameList>
      </b:Author>
    </b:Author>
    <b:Title>Propiedades físico - químicas y parámetros de calidad para uso industrial de cuatro variedades de papa</b:Title>
    <b:Year>2009</b:Year>
    <b:Volume>33</b:Volume>
    <b:Issue>1</b:Issue>
    <b:StandardNumber>ISSN: 0377 - 9424</b:StandardNumber>
    <b:JournalName>Revista Agronomía Costarricense</b:JournalName>
    <b:Pages>77 - 89</b:Pages>
    <b:Comments>Disponible en línea:</b:Comments>
    <b:RefOrder>21</b:RefOrder>
  </b:Source>
  <b:Source>
    <b:Tag>Mag15</b:Tag>
    <b:SourceType>Report</b:SourceType>
    <b:Guid>{0E7B5AF9-31CF-4964-835F-9365DCF725BF}</b:Guid>
    <b:Title>Caracterización fisicoquímica, químico proximal y sensorial de harina pre - cocida a parir de semilla germinada de linaza (Linum usitatissimum) mediante autoclavado y tostado</b:Title>
    <b:City>Huancayo</b:City>
    <b:Year>2015</b:Year>
    <b:Publisher>Universidad Nacional del Centro del Perú</b:Publisher>
    <b:Pages>74, 75</b:Pages>
    <b:Comments>Disponible en línea: </b:Comments>
    <b:Author>
      <b:Author>
        <b:NameList>
          <b:Person>
            <b:Last>Magro</b:Last>
            <b:First>Midori</b:First>
          </b:Person>
        </b:NameList>
      </b:Author>
    </b:Author>
    <b:Department>Facultad de Ingeniería en Industrias Alimentarias</b:Department>
    <b:Institution>Universidad Nacional del Centro del Perú</b:Institution>
    <b:ThesisType>Trabajo para optar el título profesional de Ingeniero en Industrias Alimentarias</b:ThesisType>
    <b:RefOrder>22</b:RefOrder>
  </b:Source>
  <b:Source>
    <b:Tag>Jos</b:Tag>
    <b:SourceType>Report</b:SourceType>
    <b:Guid>{F3E422E9-C15C-439C-A938-5CCA2A5D641A}</b:Guid>
    <b:Author>
      <b:Author>
        <b:NameList>
          <b:Person>
            <b:Last>Bonilla</b:Last>
            <b:First>Oliva</b:First>
            <b:Middle>José Carlos</b:Middle>
          </b:Person>
        </b:NameList>
      </b:Author>
    </b:Author>
    <b:Title>Evaluación de tostado y desarrollo de chocolate con leche a partir de cacao (Theobroma cacao L.) var. Trinitario</b:Title>
    <b:Year>2014</b:Year>
    <b:Publisher>Escuela Agrícola Panamericana</b:Publisher>
    <b:City>Zamorano</b:City>
    <b:Department>Carrera de Agroindustria Alimentaria</b:Department>
    <b:Institution>Escuela Agrícola Panamericana</b:Institution>
    <b:Pages>12</b:Pages>
    <b:Comments>Disponible en línea: https://bdigital.zamorano.edu/bitstream/11036/3342/1/AGI-2014-T003.pdf</b:Comments>
    <b:ThesisType>Proyecto especial de graduación presentado como requisito parcial para optar al título de Ingeniero en Agroindustria Alimentaria en el Grado Académico de Licenciatura</b:ThesisType>
    <b:RefOrder>23</b:RefOrder>
  </b:Source>
  <b:Source>
    <b:Tag>Cas02</b:Tag>
    <b:SourceType>JournalArticle</b:SourceType>
    <b:Guid>{CA83B7D3-52E9-4876-9053-AE41D4E40FF0}</b:Guid>
    <b:Author>
      <b:Author>
        <b:NameList>
          <b:Person>
            <b:Last>Castaño</b:Last>
            <b:First>José</b:First>
          </b:Person>
          <b:Person>
            <b:Last>Buenaventura</b:Last>
            <b:First>Carlos</b:First>
          </b:Person>
        </b:NameList>
      </b:Author>
    </b:Author>
    <b:JournalName>Revista Cenicafé</b:JournalName>
    <b:Year>2002</b:Year>
    <b:Volume>53</b:Volume>
    <b:Issue>2</b:Issue>
    <b:Pages>119 - 131</b:Pages>
    <b:Comments>Disponible en línea:</b:Comments>
    <b:City>Colombia</b:City>
    <b:Title>Influencia de la altitud en la calidad de la bebida de muestras de café procedente del ecotipo 206B en Colombia</b:Title>
    <b:RefOrder>24</b:RefOrder>
  </b:Source>
  <b:Source>
    <b:Tag>Ban191</b:Tag>
    <b:SourceType>Report</b:SourceType>
    <b:Guid>{FF36CE0B-9D5F-4F29-84E6-868E0E347294}</b:Guid>
    <b:Author>
      <b:Author>
        <b:Corporate>Banco de Desarrollo de América Latina</b:Corporate>
      </b:Author>
    </b:Author>
    <b:Title>Observatorio del cacao fino y de aroma para América Latina</b:Title>
    <b:Year>2019</b:Year>
    <b:RefOrder>1</b:RefOrder>
  </b:Source>
  <b:Source>
    <b:Tag>Sos18</b:Tag>
    <b:SourceType>JournalArticle</b:SourceType>
    <b:Guid>{57FD05A8-8723-44C2-B29F-E89BDD3E0B17}</b:Guid>
    <b:Author>
      <b:Author>
        <b:NameList>
          <b:Person>
            <b:Last>Sosa</b:Last>
            <b:First>M.</b:First>
          </b:Person>
        </b:NameList>
      </b:Author>
    </b:Author>
    <b:Title>Mercado internacional del cacao: una referencia obligada para la inserción del cacao</b:Title>
    <b:JournalName> Revista Cubana de Economía Internacional </b:JournalName>
    <b:Year>2018</b:Year>
    <b:Volume>1</b:Volume>
    <b:RefOrder>2</b:RefOrder>
  </b:Source>
  <b:Source>
    <b:Tag>CEN01</b:Tag>
    <b:SourceType>Report</b:SourceType>
    <b:Guid>{2FC590FD-3BAF-4BD9-A41B-572B665FEABC}</b:Guid>
    <b:Title>Cacao: Guía de prácticas comerciales</b:Title>
    <b:Year>2001</b:Year>
    <b:Author>
      <b:Author>
        <b:Corporate>Centro de Comercio Internacional UNCTAD/OMC</b:Corporate>
      </b:Author>
    </b:Author>
    <b:City>Ginebra</b:City>
    <b:RefOrder>3</b:RefOrder>
  </b:Source>
  <b:Source>
    <b:Tag>ElC14</b:Tag>
    <b:SourceType>InternetSite</b:SourceType>
    <b:Guid>{6896BDCB-11BA-4103-A3D7-D3ED58CBEC0B}</b:Guid>
    <b:Year>2014</b:Year>
    <b:Author>
      <b:Author>
        <b:Corporate>El Comercio</b:Corporate>
      </b:Author>
    </b:Author>
    <b:InternetSiteTitle>El Comercio</b:InternetSiteTitle>
    <b:URL>https://www.elcomercio.com/actualidad/mercado-mundial-demanda-cacao-ecuatoriano.html</b:URL>
    <b:RefOrder>4</b:RefOrder>
  </b:Source>
  <b:Source>
    <b:Tag>Dir13</b:Tag>
    <b:SourceType>Report</b:SourceType>
    <b:Guid>{3D42704A-66DC-47AA-80C7-341A7D7EFDBD}</b:Guid>
    <b:Year>2013</b:Year>
    <b:Author>
      <b:Author>
        <b:Corporate>Dirección de Inteligencia Comercial e Inversiones</b:Corporate>
      </b:Author>
    </b:Author>
    <b:Title>Análisis del sector cacao y elaborados</b:Title>
    <b:Institution>Instituto de promoción de exportaciones e inversiones</b:Institution>
    <b:City>Quito</b:City>
    <b:RefOrder>5</b:RefOrder>
  </b:Source>
  <b:Source>
    <b:Tag>Org201</b:Tag>
    <b:SourceType>InternetSite</b:SourceType>
    <b:Guid>{963D6663-E8CA-4E26-A27B-2D390EC2103A}</b:Guid>
    <b:Year>2020</b:Year>
    <b:Author>
      <b:Author>
        <b:Corporate>Organización Internacional del Cacao (ICCO)</b:Corporate>
      </b:Author>
    </b:Author>
    <b:InternetSiteTitle>Organización Internacional del Cacao</b:InternetSiteTitle>
    <b:URL>https://www.icco.org/about-us/international-cocoa-agreements/cat_view/1-annual-report/25-icco-annual-report-in-spanish.html</b:URL>
    <b:RefOrder>6</b:RefOrder>
  </b:Source>
  <b:Source>
    <b:Tag>Esc16</b:Tag>
    <b:SourceType>Report</b:SourceType>
    <b:Guid>{29F780B8-47E9-4762-AC78-EC73494EE2DF}</b:Guid>
    <b:Year>2016</b:Year>
    <b:Author>
      <b:Author>
        <b:Corporate>Escuela Superior Politécnica del Litoral</b:Corporate>
      </b:Author>
    </b:Author>
    <b:Title>Estudios industriales. Orientación estratégica para la toma de decisiones. Industria del cacao</b:Title>
    <b:Institution>Escuela Superior Politécnica del Litoral</b:Institution>
    <b:City>Quito</b:City>
    <b:RefOrder>7</b:RefOrder>
  </b:Source>
  <b:Source>
    <b:Tag>Org10</b:Tag>
    <b:SourceType>InternetSite</b:SourceType>
    <b:Guid>{423E31A3-0E54-4BFD-A510-5DCE00B13D0E}</b:Guid>
    <b:Year>2010</b:Year>
    <b:Author>
      <b:Author>
        <b:Corporate>Conferencia de la ONU sobre Comercio y Desarrollo</b:Corporate>
      </b:Author>
    </b:Author>
    <b:InternetSiteTitle>Noticias ONU</b:InternetSiteTitle>
    <b:URL>https://news.un.org/es/story/2010/06/1194771</b:URL>
    <b:RefOrder>8</b:RefOrder>
  </b:Source>
  <b:Source>
    <b:Tag>Nac08</b:Tag>
    <b:SourceType>Report</b:SourceType>
    <b:Guid>{DA606484-C9D4-4027-A9F5-9A1CD1BF5322}</b:Guid>
    <b:Year>2008</b:Year>
    <b:Author>
      <b:Author>
        <b:Corporate>Naciones Unidas</b:Corporate>
      </b:Author>
    </b:Author>
    <b:Title>Informe de la Conferencia de las Naciones Unidas sobre el comercio y desarrollo acerca de su 12º periodo de sesiones</b:Title>
    <b:City>Ghana</b:City>
    <b:Publisher>Naciones Unidas</b:Publisher>
    <b:RefOrder>9</b:RefOrder>
  </b:Source>
  <b:Source>
    <b:Tag>Dir20</b:Tag>
    <b:SourceType>Report</b:SourceType>
    <b:Guid>{7173239B-19F0-450F-A10F-381D26958396}</b:Guid>
    <b:Author>
      <b:Author>
        <b:Corporate>Dirección de Investigaciones – Gestión del Conocimiento Científico del INIAP</b:Corporate>
      </b:Author>
    </b:Author>
    <b:Title>La cadena de valor del cacao en América Latina y el Caribe</b:Title>
    <b:Year>2020</b:Year>
    <b:City>Quito</b:City>
    <b:Publisher>INIAP</b:Publisher>
    <b:RefOrder>10</b:RefOrder>
  </b:Source>
  <b:Source>
    <b:Tag>Bri16</b:Tag>
    <b:SourceType>Report</b:SourceType>
    <b:Guid>{D72D87D6-72B2-435C-9681-1B18D799345D}</b:Guid>
    <b:Author>
      <b:Author>
        <b:NameList>
          <b:Person>
            <b:Last>Briones</b:Last>
            <b:First>S.</b:First>
          </b:Person>
        </b:NameList>
      </b:Author>
    </b:Author>
    <b:Title>Exportación del grano del cacao fino de aroma (Teobroma cacao) en la Empresa Quevexport s.a. de la Provincia de los Ríos.</b:Title>
    <b:Year>2016</b:Year>
    <b:Institution>UNIVERSIDAD TÉCNICA ESTATAL DE QUEVEDO</b:Institution>
    <b:City>Los Ríos</b:City>
    <b:RefOrder>11</b:RefOrder>
  </b:Source>
  <b:Source>
    <b:Tag>And16</b:Tag>
    <b:SourceType>Report</b:SourceType>
    <b:Guid>{6712C2C4-0431-4AB0-93EE-C46F9B72F908}</b:Guid>
    <b:Author>
      <b:Author>
        <b:NameList>
          <b:Person>
            <b:Last>Andagoya</b:Last>
            <b:First>J.L.</b:First>
          </b:Person>
        </b:NameList>
      </b:Author>
    </b:Author>
    <b:Title>Análisis de la comercialización de Cacao en la zona de influencia de Quevedo</b:Title>
    <b:Year>2016</b:Year>
    <b:Institution>UNIVERSIDAD TECNICA ESTATAL DE QUEVEDO</b:Institution>
    <b:City>Los Rios</b:City>
    <b:RefOrder>12</b:RefOrder>
  </b:Source>
  <b:Source>
    <b:Tag>Ban18</b:Tag>
    <b:SourceType>Report</b:SourceType>
    <b:Guid>{7AC7D8D2-4F04-42A9-AA06-7F18610A997C}</b:Guid>
    <b:Author>
      <b:Author>
        <b:Corporate>Banco de Desarrollo de América Latina</b:Corporate>
      </b:Author>
    </b:Author>
    <b:Title>Observatorio del cacao fino y de aroma para América Latina</b:Title>
    <b:Year>2018</b:Year>
    <b:RefOrder>13</b:RefOrder>
  </b:Source>
  <b:Source>
    <b:Tag>Sis16</b:Tag>
    <b:SourceType>Report</b:SourceType>
    <b:Guid>{4E2F23C9-2FC4-4F3D-A67D-9772A47FB277}</b:Guid>
    <b:Author>
      <b:Author>
        <b:Corporate>Sistema de Investigación sobre la Problemática Agraria en el Ecuador</b:Corporate>
      </b:Author>
    </b:Author>
    <b:Title>Cacao y campesinos: Experiencias de producción e investigación</b:Title>
    <b:Year>2016</b:Year>
    <b:City>Quito</b:City>
    <b:RefOrder>14</b:RefOrder>
  </b:Source>
  <b:Source>
    <b:Tag>DIR13</b:Tag>
    <b:SourceType>Report</b:SourceType>
    <b:Guid>{46DE18B7-B2E3-487B-A695-A34538928715}</b:Guid>
    <b:Author>
      <b:Author>
        <b:Corporate>Dirección de Estadísticas Agropecuarias y Ambientales</b:Corporate>
      </b:Author>
    </b:Author>
    <b:Title>Encuesta de Superficie y Producción Agropecuaria Continua</b:Title>
    <b:Year>2013</b:Year>
    <b:City>Quito</b:City>
    <b:RefOrder>15</b:RefOrder>
  </b:Source>
  <b:Source>
    <b:Tag>Mar13</b:Tag>
    <b:SourceType>Report</b:SourceType>
    <b:Guid>{CA6DA606-577A-47D6-96A6-44E17AACE2E3}</b:Guid>
    <b:Author>
      <b:Author>
        <b:NameList>
          <b:Person>
            <b:Last>Martínez</b:Last>
            <b:First>L.</b:First>
          </b:Person>
        </b:NameList>
      </b:Author>
    </b:Author>
    <b:Title>La Agricultura Familiar en el Ecuador. Informe del Proyecto Análisis de la Pobreza y de la Desigualdad en América Latina Rural</b:Title>
    <b:Year>2013</b:Year>
    <b:Institution>Centro Latinoamericano para el desarrollo rural</b:Institution>
    <b:City>Santiago, Chile</b:City>
    <b:RefOrder>16</b:RefOrder>
  </b:Source>
  <b:Source>
    <b:Tag>Rik19</b:Tag>
    <b:SourceType>InternetSite</b:SourceType>
    <b:Guid>{1259B0CE-DBF2-4A1E-ACC5-D60C6920C362}</b:Guid>
    <b:Year>2019</b:Year>
    <b:Author>
      <b:Author>
        <b:Corporate>Rikolto Worldwide</b:Corporate>
      </b:Author>
    </b:Author>
    <b:InternetSiteTitle>Rikolto Worldwide</b:InternetSiteTitle>
    <b:URL>https://latinoamerica.rikolto.org/es/project/fortaleciendo-el-sector-de-cacao-en-ecuador#:~:text=Uni%C3%B3n%20de%20Productores%20de%20Cacao,y%20Los%20Rios%20%2D%201001%20miembros</b:URL>
    <b:RefOrder>17</b:RefOrder>
  </b:Source>
  <b:Source>
    <b:Tag>Fon19</b:Tag>
    <b:SourceType>JournalArticle</b:SourceType>
    <b:Guid>{A7276605-BC7E-41BE-B369-89D8A094B1F1}</b:Guid>
    <b:Author>
      <b:Author>
        <b:Corporate>Revista Al Día</b:Corporate>
      </b:Author>
    </b:Author>
    <b:InternetSiteTitle>Fondo Ítalo- Ecuatoriano para el desarrollo sostenible</b:InternetSiteTitle>
    <b:Year>2018</b:Year>
    <b:URL>https://fieds.org/historia-fie/convocatoria/mejoramiento-de-la-productividad-y-calidad-del-cacao-producido-en-las-comunidades-rurales-asociadas-del-canton-mocache-provincia-de-los-rios/</b:URL>
    <b:Title>Los Ríos: Prefectura fomenta la siembra del cacao con asistencia técnica</b:Title>
    <b:JournalName>Revista Al Día</b:JournalName>
    <b:RefOrder>18</b:RefOrder>
  </b:Source>
  <b:Source>
    <b:Tag>Zud01</b:Tag>
    <b:SourceType>InternetSite</b:SourceType>
    <b:Guid>{41B211F9-6A9D-4E97-B244-46DFD7A8DE56}</b:Guid>
    <b:Year>2001</b:Year>
    <b:Author>
      <b:Author>
        <b:NameList>
          <b:Person>
            <b:Last>Zudaire</b:Last>
            <b:First>M.</b:First>
          </b:Person>
        </b:NameList>
      </b:Author>
    </b:Author>
    <b:InternetSiteTitle>Eroski Consumer</b:InternetSiteTitle>
    <b:URL>https://www.consumer.es/alimentacion/el-cacao-y-sus-derivados.html#:~:text=El%20cacao%20y%20sus%20derivados%20son%20ricos%20en%20grasas%20e,de%20colesterol%20en%20la%20sangre.</b:URL>
    <b:RefOrder>19</b:RefOrder>
  </b:Source>
  <b:Source>
    <b:Tag>Qui04</b:Tag>
    <b:SourceType>JournalArticle</b:SourceType>
    <b:Guid>{A0A376EC-687F-4D40-84B9-51BA5C3828C4}</b:Guid>
    <b:Year>2004</b:Year>
    <b:Author>
      <b:Author>
        <b:NameList>
          <b:Person>
            <b:Last>Quintero</b:Last>
            <b:First>M.</b:First>
          </b:Person>
          <b:Person>
            <b:Last>Díaz</b:Last>
            <b:First>K.</b:First>
          </b:Person>
        </b:NameList>
      </b:Author>
    </b:Author>
    <b:Title>El mercado mundial del cacao</b:Title>
    <b:JournalName>sCielo</b:JournalName>
    <b:Month>Enero</b:Month>
    <b:Volume>9</b:Volume>
    <b:Issue>18</b:Issue>
    <b:RefOrder>20</b:RefOrder>
  </b:Source>
  <b:Source>
    <b:Tag>Ara15</b:Tag>
    <b:SourceType>Report</b:SourceType>
    <b:Guid>{4B7C1751-FA89-4AFD-8598-4D6FC5C0226C}</b:Guid>
    <b:Author>
      <b:Author>
        <b:NameList>
          <b:Person>
            <b:Last>Araúz</b:Last>
            <b:First>L.</b:First>
          </b:Person>
        </b:NameList>
      </b:Author>
    </b:Author>
    <b:Title>Certificaciones de comercio justo: la facilidad de su alcance por pequeños productores de cacao fino de aroma del cantón de Quevedo de la provincia de Los Ríos y beneficios en su productividad.</b:Title>
    <b:Year>2015</b:Year>
    <b:Publisher>Universidad Pontificia de Ecuador</b:Publisher>
    <b:City>Quito</b:City>
    <b:RefOrder>21</b:RefOrder>
  </b:Source>
  <b:Source>
    <b:Tag>Góm161</b:Tag>
    <b:SourceType>Misc</b:SourceType>
    <b:Guid>{17D725E3-1ED2-AA4F-BC5C-33000F791F70}</b:Guid>
    <b:Author>
      <b:Author>
        <b:NameList>
          <b:Person>
            <b:Last>Gómez-Calderón</b:Last>
            <b:First>Villagra-Mendoza,</b:First>
            <b:Middle>Solorzano-Quintana</b:Middle>
          </b:Person>
        </b:NameList>
      </b:Author>
    </b:Author>
    <b:Title>PATINAJE DE TRACTOR CON DOS IMPLEMENTOS DE LABRANZA EN DOS TIPOS DE SUELO EN COSTA RICA</b:Title>
    <b:PublicationTitle>PATINAJE DE TRACTOR CON DOS IMPLEMENTOS DE LABRANZA EN DOS TIPOS DE SUELO EN COSTA RICA</b:PublicationTitle>
    <b:Medium>XXI Congreso Latinoamericano y XV Congreso Ecuatoriano de la Ciencia del Suelo</b:Medium>
    <b:Year>2016</b:Year>
    <b:Month>Octubre</b:Month>
    <b:Day>24 -28</b:Day>
    <b:City>Quito</b:City>
    <b:StateProvince>Pichincha</b:StateProvince>
    <b:CountryRegion>Ecuador</b:CountryRegion>
    <b:Publisher>Sociedad ecuatoriana de la Ciencia del suelo</b:Publisher>
    <b:RefOrder>1</b:RefOrder>
  </b:Source>
  <b:Source>
    <b:Tag>Oma10</b:Tag>
    <b:SourceType>Misc</b:SourceType>
    <b:Guid>{7383BC62-EA4B-0A4D-8B6B-8AE7D2524E33}</b:Guid>
    <b:Author>
      <b:Author>
        <b:NameList>
          <b:Person>
            <b:Last>Omar González Cueto</b:Last>
            <b:First>Miguel</b:First>
            <b:Middle>Herrera Suárez, Ciro E. Iglesias Coronel</b:Middle>
          </b:Person>
        </b:NameList>
      </b:Author>
    </b:Author>
    <b:Title>Modelación de la compactación del suelo</b:Title>
    <b:PublicationTitle>Modelación de la compactación del suelo</b:PublicationTitle>
    <b:Medium>Universidad Central Martha Abreu</b:Medium>
    <b:Year>2010</b:Year>
    <b:City>Villa Clara </b:City>
    <b:StateProvince>Santa Clara</b:StateProvince>
    <b:CountryRegion>Cuba</b:CountryRegion>
    <b:Publisher>Feijoo</b:Publisher>
    <b:RefOrder>2</b:RefOrder>
  </b:Source>
  <b:Source>
    <b:Tag>Oma091</b:Tag>
    <b:SourceType>JournalArticle</b:SourceType>
    <b:Guid>{CE6EEF18-7F6E-D54E-BF0C-CD84AAC85FFA}</b:Guid>
    <b:Author>
      <b:Author>
        <b:NameList>
          <b:Person>
            <b:Last>Omar González Cueto</b:Last>
            <b:First>Ciro</b:First>
            <b:Middle>E. Iglesias Coronel , Miguel Herrera Suárez</b:Middle>
          </b:Person>
        </b:NameList>
      </b:Author>
    </b:Author>
    <b:Title>Análisis de los factores que provocan compactación del suelo agrícola</b:Title>
    <b:JournalName>Ciencias Técnicas Agropecuarias,</b:JournalName>
    <b:Publisher>Universidad Agraria de La Habana</b:Publisher>
    <b:City>La Habana</b:City>
    <b:Year>2009</b:Year>
    <b:Volume>18</b:Volume>
    <b:Issue>2</b:Issue>
    <b:Pages>57 - 63</b:Pages>
    <b:RefOrder>3</b:RefOrder>
  </b:Source>
  <b:Source>
    <b:Tag>VGa13</b:Tag>
    <b:SourceType>JournalArticle</b:SourceType>
    <b:Guid>{CA5E6179-77AE-444E-9763-2FE17D79AA18}</b:Guid>
    <b:Author>
      <b:Author>
        <b:NameList>
          <b:Person>
            <b:Last>V. Gasso</b:Last>
            <b:First>C.</b:First>
            <b:Middle>a. G. Sørensen, F. W. Oudshoorn, y O. Green</b:Middle>
          </b:Person>
        </b:NameList>
      </b:Author>
    </b:Author>
    <b:Title>Controlled traffic farming: A review of the environmental impacts</b:Title>
    <b:JournalName>Eur. J. Agron</b:JournalName>
    <b:Year>2013</b:Year>
    <b:Volume>48</b:Volume>
    <b:Pages>66 -73</b:Pages>
    <b:RefOrder>4</b:RefOrder>
  </b:Source>
  <b:Source>
    <b:Tag>AMT00</b:Tag>
    <b:SourceType>JournalArticle</b:SourceType>
    <b:Guid>{BB229703-E1C1-5D4D-B48D-F12A526E0AA5}</b:Guid>
    <b:Author>
      <b:Author>
        <b:NameList>
          <b:Person>
            <b:Last>A. M. Terminiello</b:Last>
            <b:First>R.</b:First>
            <b:Middle>H. Balbuena, J. A. Claverie, y J. P. Casado</b:Middle>
          </b:Person>
        </b:NameList>
      </b:Author>
    </b:Author>
    <b:Title>Compactación inducida por el tránsito vehicular sobre un suelo en producción hortícola</b:Title>
    <b:JournalName>Bras. Eng. Agrícola e Ambient</b:JournalName>
    <b:Year>2000</b:Year>
    <b:Volume>4</b:Volume>
    <b:Issue>2</b:Issue>
    <b:Pages>290 -293</b:Pages>
    <b:RefOrder>5</b:RefOrder>
  </b:Source>
  <b:Source>
    <b:Tag>BPC12</b:Tag>
    <b:SourceType>JournalArticle</b:SourceType>
    <b:Guid>{8684074C-ACD8-EA47-B5FD-D22796E2BA82}</b:Guid>
    <b:Author>
      <b:Author>
        <b:NameList>
          <b:Person>
            <b:Last>B. P. Cadena</b:Last>
            <b:First>D.</b:First>
            <b:Middle>Egas, H. Ruiz, J. Mosquera, y O. Benavides</b:Middle>
          </b:Person>
        </b:NameList>
      </b:Author>
    </b:Author>
    <b:Title>Efecto de cinco sistemas de labranza, en la erosión de un suelo vitric haplustand, bajo cultivo de papa (Solanum tuberosum L</b:Title>
    <b:JournalName>Ciencias Agrícolas,</b:JournalName>
    <b:Year>2012</b:Year>
    <b:Volume>29</b:Volume>
    <b:Issue>2</b:Issue>
    <b:Pages>116 -128</b:Pages>
    <b:RefOrder>6</b:RefOrder>
  </b:Source>
  <b:Source>
    <b:Tag>MKr11</b:Tag>
    <b:SourceType>JournalArticle</b:SourceType>
    <b:Guid>{105A851D-6551-C245-B39C-CA06CB064B99}</b:Guid>
    <b:Author>
      <b:Author>
        <b:NameList>
          <b:Person>
            <b:Last>M. Kroulík</b:Last>
            <b:First>Z.</b:First>
            <b:Middle>Kvíz, F. Kumhála, J. H̊u la, y T. Loch, “</b:Middle>
          </b:Person>
        </b:NameList>
      </b:Author>
    </b:Author>
    <b:Title>Procedures of soil farming allowing reduction of compaction</b:Title>
    <b:JournalName>Precision Agriculture,</b:JournalName>
    <b:Year>2011</b:Year>
    <b:Volume>12</b:Volume>
    <b:Issue>3</b:Issue>
    <b:Pages>317 -333</b:Pages>
    <b:RefOrder>7</b:RefOrder>
  </b:Source>
  <b:Source>
    <b:Tag>JMS09</b:Tag>
    <b:SourceType>JournalArticle</b:SourceType>
    <b:Guid>{1A1BC90B-0312-F64A-A866-3E260E21613E}</b:Guid>
    <b:Author>
      <b:Author>
        <b:NameList>
          <b:Person>
            <b:Last>J. M. Serrano</b:Last>
            <b:First>J.</b:First>
            <b:Middle>O. Peça, J. R. Silva, y L. Márquez</b:Middle>
          </b:Person>
        </b:NameList>
      </b:Author>
    </b:Author>
    <b:Title>The effect of liquid ballast and tyre inflation pressure on tractor performance</b:Title>
    <b:JournalName>Biosyst. Eng.,</b:JournalName>
    <b:Year>2009</b:Year>
    <b:Volume>102</b:Volume>
    <b:Issue>1</b:Issue>
    <b:Pages>51 -62</b:Pages>
    <b:RefOrder>8</b:RefOrder>
  </b:Source>
  <b:Source>
    <b:Tag>Emi201</b:Tag>
    <b:SourceType>JournalArticle</b:SourceType>
    <b:Guid>{3D8A0E0B-57F3-2749-99C0-25EAA028937A}</b:Guid>
    <b:Author>
      <b:Author>
        <b:NameList>
          <b:Person>
            <b:Last>Emilio Pinedo Taco</b:Last>
            <b:First>Luz</b:First>
            <b:Middle>Rayda Gómez Pando,Alberto Marcial Julca Otiniano</b:Middle>
          </b:Person>
        </b:NameList>
      </b:Author>
    </b:Author>
    <b:Title>Alberto Marcial Julca Otiniano</b:Title>
    <b:JournalName>Ciencia &amp; Tecnnología Agropecuaria</b:JournalName>
    <b:Year>2020</b:Year>
    <b:Month>junio</b:Month>
    <b:Day>12</b:Day>
    <b:Volume>21</b:Volume>
    <b:Issue>2</b:Issue>
    <b:RefOrder>9</b:RefOrder>
  </b:Source>
  <b:Source>
    <b:Tag>Jor</b:Tag>
    <b:SourceType>Report</b:SourceType>
    <b:Guid>{04FF219C-0D5C-E64D-A2F0-9EF78BE2EFD5}</b:Guid>
    <b:Title>EQUIPOS DE LABRANZA PARA EL MANEJO DE SUELOS</b:Title>
    <b:Publisher>Boletín INIA, Nº 207</b:Publisher>
    <b:Author>
      <b:Author>
        <b:NameList>
          <b:Person>
            <b:Last>Jorge Riquelme S.</b:Last>
            <b:First>Jorge</b:First>
            <b:Middle>Carrasco J.,Francisco Valenzuela A</b:Middle>
          </b:Person>
        </b:NameList>
      </b:Author>
    </b:Author>
    <b:Institution>INIA</b:Institution>
    <b:RefOrder>10</b:RefOrder>
  </b:Source>
  <b:Source>
    <b:Tag>JAI12</b:Tag>
    <b:SourceType>Book</b:SourceType>
    <b:Guid>{6652AF9A-A5B1-0C44-9F0B-292472BF2ABF}</b:Guid>
    <b:Title>Las máquinas agrícolas y su aplicación</b:Title>
    <b:Publisher>MUNDI-PRENSA</b:Publisher>
    <b:City>MADRID</b:City>
    <b:Year>2012</b:Year>
    <b:Pages>545</b:Pages>
    <b:Author>
      <b:Author>
        <b:NameList>
          <b:Person>
            <b:Last>JAIME ORTIZ-CAÑAVATE PUIGMAURI</b:Last>
            <b:First>PILAR</b:First>
            <b:Middle>BARREIRO ELORZA, BELEN DIEZMA IGLESIAS, FRANCISCO JAVIER GARCIA RAMOS, JACINTO GIL SIERRA, ADOLFO MOYA GONZALEZ, CORAL ORTIZ SANCHEZ, MARGARITA RUIZ ALTISENT, LUIS RUIZ GARCIA, CONSTANTINO VALERO UBIERNA</b:Middle>
          </b:Person>
        </b:NameList>
      </b:Author>
    </b:Author>
    <b:CountryRegion>ESPAÑA</b:CountryRegion>
    <b:RefOrder>11</b:RefOrder>
  </b:Source>
  <b:Source>
    <b:Tag>Red21</b:Tag>
    <b:SourceType>Misc</b:SourceType>
    <b:Guid>{149A6A20-5639-9848-8420-99175E79C7F0}</b:Guid>
    <b:Title>Estos son los tipos de labranza que usted puede utilizar en su predio</b:Title>
    <b:City>Bogota</b:City>
    <b:Year>2021</b:Year>
    <b:Month>febrero</b:Month>
    <b:Day>15</b:Day>
    <b:Author>
      <b:Author>
        <b:NameList>
          <b:Person>
            <b:Last>Colombiano</b:Last>
            <b:First>Red</b:First>
            <b:Middle>de Información y Comunicación del Sector Agropecuario</b:Middle>
          </b:Person>
        </b:NameList>
      </b:Author>
    </b:Author>
    <b:PublicationTitle>Estos son los tipos de labranza que usted puede utilizar en su predio</b:PublicationTitle>
    <b:Medium>Red de Información y Comunicación del Sector Agropecuario Colombiano</b:Medium>
    <b:CountryRegion>Colombia</b:CountryRegion>
    <b:RefOrder>12</b:RefOrder>
  </b:Source>
  <b:Source>
    <b:Tag>OMS14</b:Tag>
    <b:SourceType>DocumentFromInternetSite</b:SourceType>
    <b:Guid>{D7F754B0-D5D4-41D4-8BEB-1929620F716A}</b:Guid>
    <b:Author>
      <b:Author>
        <b:NameList>
          <b:Person>
            <b:Last>OMS.</b:Last>
          </b:Person>
        </b:NameList>
      </b:Author>
    </b:Author>
    <b:Title>Organización mundial de la Salud</b:Title>
    <b:InternetSiteTitle>Estrategia de la OMS sobre medicina tradicional 2014-2003.</b:InternetSiteTitle>
    <b:Year>2019</b:Year>
    <b:RefOrder>1</b:RefOrder>
  </b:Source>
  <b:Source>
    <b:Tag>Bol</b:Tag>
    <b:SourceType>DocumentFromInternetSite</b:SourceType>
    <b:Guid>{1F4F1A5A-B055-424C-B731-32340AFBB637}</b:Guid>
    <b:Author>
      <b:Author>
        <b:NameList>
          <b:Person>
            <b:Last>Bolivia</b:Last>
            <b:First>U.</b:First>
            <b:Middle>(s.f.)</b:Middle>
          </b:Person>
        </b:NameList>
      </b:Author>
    </b:Author>
    <b:Title> Universidad Mayor de San Andres .</b:Title>
    <b:URL>http://pueblosindigenas.bvsp.org.bo/php/level.php?lang=es&amp;component=50&amp;item=3</b:URL>
    <b:RefOrder>2</b:RefOrder>
  </b:Source>
  <b:Source>
    <b:Tag>Yua16</b:Tag>
    <b:SourceType>DocumentFromInternetSite</b:SourceType>
    <b:Guid>{5A37B34F-CF44-434C-811E-98180B1A5103}</b:Guid>
    <b:Author>
      <b:Author>
        <b:NameList>
          <b:Person>
            <b:Last>Yuan</b:Last>
            <b:First>H.,</b:First>
            <b:Middle>Ma, Q., Ye, L., &amp;</b:Middle>
          </b:Person>
        </b:NameList>
      </b:Author>
    </b:Author>
    <b:Title>The traditional medicine and modem medicine from natural products</b:Title>
    <b:JournalName>Moleculles</b:JournalName>
    <b:Year>2016</b:Year>
    <b:InternetSiteTitle>Moleculles</b:InternetSiteTitle>
    <b:URL> https://doi.org/10.3390/molecules21050559.</b:URL>
    <b:RefOrder>3</b:RefOrder>
  </b:Source>
  <b:Source>
    <b:Tag>Abe19</b:Tag>
    <b:SourceType>DocumentFromInternetSite</b:SourceType>
    <b:Guid>{69624DC3-6EBF-4B5E-ACCE-DCF4C8F433E0}</b:Guid>
    <b:Author>
      <b:Author>
        <b:NameList>
          <b:Person>
            <b:Last>Abedrabbo</b:Last>
            <b:First>G.</b:First>
            <b:Middle>C.</b:Middle>
          </b:Person>
        </b:NameList>
      </b:Author>
    </b:Author>
    <b:Title>Diccion desnuda</b:Title>
    <b:Year>2019</b:Year>
    <b:URL>http://www.palabraenpie.org/diccion-desnuda/138-medicina-tradicional-ecuatoriana.html</b:URL>
    <b:RefOrder>4</b:RefOrder>
  </b:Source>
  <b:Source>
    <b:Tag>Gal16</b:Tag>
    <b:SourceType>Report</b:SourceType>
    <b:Guid>{D91B2201-B626-4526-B837-84D95938BB77}</b:Guid>
    <b:Author>
      <b:Author>
        <b:NameList>
          <b:Person>
            <b:Last>Gallegos-Zurita</b:Last>
            <b:First>M.</b:First>
          </b:Person>
        </b:NameList>
      </b:Author>
    </b:Author>
    <b:Year>2016</b:Year>
    <b:City>Las plantas medicinales: principal alternativa para el ciudado de la salud, en la poblacion rural de Babahoyo, Ecuador . Babahoyo.</b:City>
    <b:RefOrder>5</b:RefOrder>
  </b:Source>
  <b:Source>
    <b:Tag>Lun03</b:Tag>
    <b:SourceType>Book</b:SourceType>
    <b:Guid>{C81F7836-20D5-46D6-8F90-C477D521B3FF}</b:Guid>
    <b:Title>Atlas de anatomia del Cuerpo Humano . </b:Title>
    <b:Year>2003).</b:Year>
    <b:Publisher>GRUPO EDITORIAL S.A.</b:Publisher>
    <b:City>Montevideo, Uruguay</b:City>
    <b:Author>
      <b:Author>
        <b:NameList>
          <b:Person>
            <b:Last>Luna</b:Last>
            <b:First>S.</b:First>
          </b:Person>
        </b:NameList>
      </b:Author>
    </b:Author>
    <b:RefOrder>6</b:RefOrder>
  </b:Source>
  <b:Source>
    <b:Tag>Fer04</b:Tag>
    <b:SourceType>Book</b:SourceType>
    <b:Guid>{57B5EDEC-B7E2-4C3E-9F47-87B8E29730C9}</b:Guid>
    <b:Author>
      <b:Author>
        <b:NameList>
          <b:Person>
            <b:Last>Ferrándiz</b:Last>
            <b:First>D.</b:First>
            <b:Middle>S.</b:Middle>
          </b:Person>
        </b:NameList>
      </b:Author>
    </b:Author>
    <b:Title>Plantas medicinales </b:Title>
    <b:Year>2004</b:Year>
    <b:City>Bogotá D.C. , Colombia :</b:City>
    <b:Publisher>PRINTER COLOMBIANA s.a</b:Publisher>
    <b:RefOrder>7</b:RefOrder>
  </b:Source>
  <b:Source>
    <b:Tag>Sal19</b:Tag>
    <b:SourceType>JournalArticle</b:SourceType>
    <b:Guid>{0ECC0CF1-9022-4226-AF2F-F67F765D92B9}</b:Guid>
    <b:Author>
      <b:Author>
        <b:NameList>
          <b:Person>
            <b:Last>Salud</b:Last>
            <b:First>M.</b:First>
            <b:Middle>c.</b:Middle>
          </b:Person>
        </b:NameList>
      </b:Author>
    </b:Author>
    <b:Title>Mejor con salud -</b:Title>
    <b:Year>2019</b:Year>
    <b:JournalName>revista sobre buenos habitos y cuidados de salud. </b:JournalName>
    <b:Pages>Obtenido de http://www.mejorconsalud.com</b:Pages>
    <b:RefOrder>8</b:RefOrder>
  </b:Source>
  <b:Source>
    <b:Tag>Zon19</b:Tag>
    <b:SourceType>JournalArticle</b:SourceType>
    <b:Guid>{1A0A4B29-D3F6-48AD-A849-248107EB8AB5}</b:Guid>
    <b:Author>
      <b:Author>
        <b:NameList>
          <b:Person>
            <b:Last>Hospitalaria</b:Last>
            <b:First>Zona</b:First>
          </b:Person>
        </b:NameList>
      </b:Author>
    </b:Author>
    <b:Year>2019</b:Year>
    <b:Pages>e https://zonahospitalaria.com/partes-del-aparatorespiratorio-humano-funciones-y-cuidados-especiales/</b:Pages>
    <b:RefOrder>9</b:RefOrder>
  </b:Source>
  <b:Source>
    <b:Tag>Gob17</b:Tag>
    <b:SourceType>JournalArticle</b:SourceType>
    <b:Guid>{62D5FC98-3C7B-4124-8D9C-1467075AFE57}</b:Guid>
    <b:Author>
      <b:Author>
        <b:NameList>
          <b:Person>
            <b:Last>Gob.mx.</b:Last>
          </b:Person>
        </b:NameList>
      </b:Author>
    </b:Author>
    <b:Year>2017</b:Year>
    <b:Pages>http://www.innsz.mx/opencms/contenido/investigacion/comiteEtica/medicinaTradici</b:Pages>
    <b:RefOrder>10</b:RefOrder>
  </b:Source>
  <b:Source>
    <b:Tag>Edu16</b:Tag>
    <b:SourceType>JournalArticle</b:SourceType>
    <b:Guid>{9C0AA9E4-6D70-4323-BA6F-F08E82B59E56}</b:Guid>
    <b:Author>
      <b:Author>
        <b:NameList>
          <b:Person>
            <b:Last>Superior</b:Last>
            <b:First>Educacion</b:First>
          </b:Person>
        </b:NameList>
      </b:Author>
    </b:Author>
    <b:JournalName>e Secretaria de Educacion Superior /Boletin de Prensa</b:JournalName>
    <b:Year>2016</b:Year>
    <b:Pages>: https://www.educacionsuperior.gob.ec/cientifica-ecuatoriana-rescata-lamedicina-ancestral/</b:Pages>
    <b:RefOrder>11</b:RefOrder>
  </b:Source>
  <b:Source>
    <b:Tag>MAP18</b:Tag>
    <b:SourceType>InternetSite</b:SourceType>
    <b:Guid>{F440006C-7543-4A17-AC0A-D254868C77CA}</b:Guid>
    <b:Author>
      <b:Author>
        <b:NameList>
          <b:Person>
            <b:Last>MAPFRE</b:Last>
          </b:Person>
        </b:NameList>
      </b:Author>
    </b:Author>
    <b:JournalName> Canales escritos por medicos / Salud familiar:</b:JournalName>
    <b:Year>2018</b:Year>
    <b:URL>https://www.salud.mapfre.es/salud-familiar/mayores/cambios-en-la-vejez/aparato-respiratorio/</b:URL>
    <b:RefOrder>12</b:RefOrder>
  </b:Source>
  <b:Source>
    <b:Tag>Pon15</b:Tag>
    <b:SourceType>InternetSite</b:SourceType>
    <b:Guid>{49038E0F-842F-44EA-BA20-922AAE1CDBD5}</b:Guid>
    <b:Author>
      <b:Author>
        <b:NameList>
          <b:Person>
            <b:Last>Ponce</b:Last>
          </b:Person>
        </b:NameList>
      </b:Author>
    </b:Author>
    <b:Title>Radio Rebende</b:Title>
    <b:Year>2015</b:Year>
    <b:URL>Asma, bronquitis, tos, catarros, enfermedades de las vías respiratorias:</b:URL>
    <b:RefOrder>13</b:RefOrder>
  </b:Source>
  <b:Source>
    <b:Tag>Chi18</b:Tag>
    <b:SourceType>InternetSite</b:SourceType>
    <b:Guid>{6CA7A7F3-6A75-49E5-8FD4-191CC61B21D5}</b:Guid>
    <b:Author>
      <b:Author>
        <b:NameList>
          <b:Person>
            <b:Last>Chiluisa</b:Last>
            <b:First>S.</b:First>
            <b:Middle>E.</b:Middle>
          </b:Person>
        </b:NameList>
      </b:Author>
    </b:Author>
    <b:Title>Preferencias del tratamiento convencional frente al tratamiento</b:Title>
    <b:InternetSiteTitle>Preferencias del tratamiento convencional frente al tratamiento</b:InternetSiteTitle>
    <b:Year>2018</b:Year>
    <b:URL>Preferencias del tratamiento convencional frente al tratamiento plantas medicinales en adultos mayores del Barrio Bellavista- Canton Latacunga.</b:URL>
    <b:RefOrder>14</b:RefOrder>
  </b:Source>
  <b:Source>
    <b:Tag>Leo21</b:Tag>
    <b:SourceType>Report</b:SourceType>
    <b:Guid>{0169C899-179A-4CC3-97C4-8CB11DCD84EB}</b:Guid>
    <b:Title>Siembra y Produccion de Pasturas</b:Title>
    <b:PublicationTitle>Pastos y Forrajes del Ecuador</b:PublicationTitle>
    <b:Year>2021</b:Year>
    <b:Publisher>Universidad Politecnica Salesiana</b:Publisher>
    <b:Author>
      <b:Author>
        <b:NameList>
          <b:Person>
            <b:Last>Leon</b:Last>
            <b:First>Ramiro</b:First>
          </b:Person>
          <b:Person>
            <b:Last>Bonifaz</b:Last>
            <b:First>Nancy</b:First>
          </b:Person>
          <b:Person>
            <b:Last>Gutierrez</b:Last>
            <b:First>Francisco</b:First>
          </b:Person>
        </b:NameList>
      </b:Author>
      <b:Artist>
        <b:NameList>
          <b:Person>
            <b:Last>Ramiro</b:Last>
            <b:First>Leon</b:First>
          </b:Person>
          <b:Person>
            <b:Last>Nancy</b:Last>
            <b:First>Bonifaz</b:First>
          </b:Person>
          <b:Person>
            <b:Last>Francisco</b:Last>
            <b:First>Gutierrez</b:First>
          </b:Person>
        </b:NameList>
      </b:Artist>
    </b:Author>
    <b:Institution>Repositorio Institucional</b:Institution>
    <b:RefOrder>1</b:RefOrder>
  </b:Source>
  <b:Source>
    <b:Tag>Jos12</b:Tag>
    <b:SourceType>DocumentFromInternetSite</b:SourceType>
    <b:Guid>{C035957B-F4B9-4D48-A9CB-39FFAD59BA00}</b:Guid>
    <b:Author>
      <b:Author>
        <b:NameList>
          <b:Person>
            <b:Last>Carrero</b:Last>
            <b:First>Jose</b:First>
          </b:Person>
        </b:NameList>
      </b:Author>
    </b:Author>
    <b:Title>Importancia de las leguminosas forrajeras</b:Title>
    <b:JournalName>Buena produccion animal</b:JournalName>
    <b:Year>2012</b:Year>
    <b:Pages>1-2</b:Pages>
    <b:InternetSiteTitle>Buena Produccion Animal</b:InternetSiteTitle>
    <b:Month>Marzo</b:Month>
    <b:Day>16</b:Day>
    <b:URL>https://buenaproduccionanimal.wordpress.com/2012/03/16/importancia-de-las-leguminosas-forrajeras-2/#respond</b:URL>
    <b:RefOrder>2</b:RefOrder>
  </b:Source>
  <b:Source>
    <b:Tag>FAO02</b:Tag>
    <b:SourceType>Report</b:SourceType>
    <b:Guid>{5D2B19E3-BCA2-4196-9ABE-881E238449CB}</b:Guid>
    <b:Title>Los fertilizantes y su uso</b:Title>
    <b:Year>2002</b:Year>
    <b:Author>
      <b:Author>
        <b:Corporate>FAO</b:Corporate>
      </b:Author>
    </b:Author>
    <b:City>Paris</b:City>
    <b:Publisher>IFA</b:Publisher>
    <b:RefOrder>3</b:RefOrder>
  </b:Source>
  <b:Source>
    <b:Tag>ACa78</b:Tag>
    <b:SourceType>Art</b:SourceType>
    <b:Guid>{9F59C7FD-7C11-4800-A59D-E141EA3FA9DE}</b:Guid>
    <b:Author>
      <b:Artist>
        <b:NameList>
          <b:Person>
            <b:Last>Rolando</b:Last>
            <b:First>Carlos</b:First>
          </b:Person>
        </b:NameList>
      </b:Artist>
    </b:Author>
    <b:Title>Leguminosas forrajeras para el tropico Ecuatoriano (Estacion experimental Pichilingue)</b:Title>
    <b:Institution>Instituto Nacional de Investigacion Agropecuaria</b:Institution>
    <b:PublicationTitle>Ficha Tecnica</b:PublicationTitle>
    <b:Year>1978</b:Year>
    <b:RefOrder>17</b:RefOrder>
  </b:Source>
  <b:Source>
    <b:Tag>Ale06</b:Tag>
    <b:SourceType>JournalArticle</b:SourceType>
    <b:Guid>{75746E94-D6A6-4253-85C8-F2DA09DFD1DA}</b:Guid>
    <b:Title>Leguminosas como potencial forrajero en la alimentación bovina.</b:Title>
    <b:Author>
      <b:Author>
        <b:NameList>
          <b:Person>
            <b:Last>Sanchez</b:Last>
            <b:First>Alexander</b:First>
          </b:Person>
        </b:NameList>
      </b:Author>
    </b:Author>
    <b:JournalName>Engormix</b:JournalName>
    <b:Year>2006</b:Year>
    <b:Pages>1-4</b:Pages>
    <b:RefOrder>18</b:RefOrder>
  </b:Source>
  <b:Source>
    <b:Tag>Der151</b:Tag>
    <b:SourceType>DocumentFromInternetSite</b:SourceType>
    <b:Guid>{C945A789-3B9C-4DC8-BE79-2F1E0AA5F68E}</b:Guid>
    <b:Title>Importancia de las leguminosas en la alimentacion de los rumientes</b:Title>
    <b:Year>2015</b:Year>
    <b:Author>
      <b:Author>
        <b:NameList>
          <b:Person>
            <b:Last>Dervin</b:Last>
          </b:Person>
        </b:NameList>
      </b:Author>
    </b:Author>
    <b:URL>https://www.engormix.com/ganaderia-leche/articulos/importancia-leguminosas-alimentacion-rumiantes-t32694.htm</b:URL>
    <b:RefOrder>4</b:RefOrder>
  </b:Source>
  <b:Source>
    <b:Tag>Pac19</b:Tag>
    <b:SourceType>Report</b:SourceType>
    <b:Guid>{B2E5ED28-FD99-45F6-9C10-1A7C14A1CAE6}</b:Guid>
    <b:Author>
      <b:Author>
        <b:NameList>
          <b:Person>
            <b:Last>Ulibarry</b:Last>
            <b:First>Paco</b:First>
            <b:Middle>González</b:Middle>
          </b:Person>
        </b:NameList>
      </b:Author>
    </b:Author>
    <b:Title>Consecuencias ambientales de la aplicacion de fertilizantes</b:Title>
    <b:Year>2019</b:Year>
    <b:Publisher>BCN</b:Publisher>
    <b:City>Chile</b:City>
    <b:RefOrder>5</b:RefOrder>
  </b:Source>
  <b:Source>
    <b:Tag>Sar21</b:Tag>
    <b:SourceType>DocumentFromInternetSite</b:SourceType>
    <b:Guid>{13700E6B-E773-4EA9-B52E-1E3D805AFEDF}</b:Guid>
    <b:Title>Tecnicrop</b:Title>
    <b:Year>2021</b:Year>
    <b:Author>
      <b:Author>
        <b:NameList>
          <b:Person>
            <b:Last>Camacho</b:Last>
            <b:First>Sara</b:First>
            <b:Middle>Montoya Sanchez</b:Middle>
          </b:Person>
        </b:NameList>
      </b:Author>
    </b:Author>
    <b:InternetSiteTitle>Humus de lombriz, beneficios para el suelo</b:InternetSiteTitle>
    <b:Month>Abril</b:Month>
    <b:Day>14</b:Day>
    <b:URL>https://tecnicrop.com/blog/humus-de-lombriz-beneficios-para-el-suelo#:~:text=Permite%20solubilizar%2C%20fijar%20y%20retener,el%20aire%20y%20la%20planta.</b:URL>
    <b:RefOrder>6</b:RefOrder>
  </b:Source>
  <b:Source>
    <b:Tag>Raú97</b:Tag>
    <b:SourceType>Book</b:SourceType>
    <b:Guid>{0F99F923-F5BF-4A71-9C47-CC4B5A870A7B}</b:Guid>
    <b:Title>Manual de pastos tropicales para la amazonia ecuatoriana</b:Title>
    <b:Year>1997</b:Year>
    <b:Publisher>INIAP</b:Publisher>
    <b:City>Napo</b:City>
    <b:Author>
      <b:Author>
        <b:NameList>
          <b:Person>
            <b:Last>González</b:Last>
            <b:First>Raúl</b:First>
          </b:Person>
          <b:Person>
            <b:Last>Anzules</b:Last>
            <b:First>Angel</b:First>
          </b:Person>
          <b:Person>
            <b:Last>Vera</b:Last>
            <b:First>Antonio</b:First>
          </b:Person>
          <b:Person>
            <b:Last>Riera</b:Last>
            <b:First>Luis</b:First>
          </b:Person>
        </b:NameList>
      </b:Author>
    </b:Author>
    <b:RefOrder>9</b:RefOrder>
  </b:Source>
  <b:Source>
    <b:Tag>Kev19</b:Tag>
    <b:SourceType>DocumentFromInternetSite</b:SourceType>
    <b:Guid>{8AC2479C-C887-48A8-AA0D-B9390503EA55}</b:Guid>
    <b:Title>Info pastos y forrajes</b:Title>
    <b:Year>2019</b:Year>
    <b:Author>
      <b:Author>
        <b:NameList>
          <b:Person>
            <b:Last>Gonzalez</b:Last>
            <b:First>Kevin</b:First>
          </b:Person>
        </b:NameList>
      </b:Author>
    </b:Author>
    <b:InternetSiteTitle>Ficha Técnica de Centrosema macrocarpum Benth</b:InternetSiteTitle>
    <b:Month>10</b:Month>
    <b:Day>19</b:Day>
    <b:URL>https://infopastosyforrajes.com/leguminosas/centrosema-macrocarpum-benth/</b:URL>
    <b:RefOrder>10</b:RefOrder>
  </b:Source>
  <b:Source>
    <b:Tag>AMA18</b:Tag>
    <b:SourceType>Report</b:SourceType>
    <b:Guid>{2B3AD88E-226C-4444-90ED-20FEC525A84F}</b:Guid>
    <b:Title>ADAPTACIÓN DE DOS LEGUMINOSAS FORRAJERAS (Arachis pintoi y Centrosema</b:Title>
    <b:Year>2018</b:Year>
    <b:Author>
      <b:Author>
        <b:NameList>
          <b:Person>
            <b:Last>Yepez</b:Last>
            <b:First>Amanda</b:First>
            <b:Middle>Elizabeth Silva</b:Middle>
          </b:Person>
        </b:NameList>
      </b:Author>
    </b:Author>
    <b:Publisher>PUCE</b:Publisher>
    <b:City>Ibarra</b:City>
    <b:RefOrder>7</b:RefOrder>
  </b:Source>
  <b:Source>
    <b:Tag>Tro20</b:Tag>
    <b:SourceType>InternetSite</b:SourceType>
    <b:Guid>{F62E4549-579D-4E64-B29C-6BC45344F1B4}</b:Guid>
    <b:Title>Centrosema macrocarpum</b:Title>
    <b:Year>2020</b:Year>
    <b:URL>https://www.tropicalforages.info/text/entities/centrosema_macrocarpum.htm</b:URL>
    <b:Author>
      <b:Author>
        <b:Corporate>Tropical Forage</b:Corporate>
      </b:Author>
    </b:Author>
    <b:RefOrder>11</b:RefOrder>
  </b:Source>
  <b:Source>
    <b:Tag>ZSC20</b:Tag>
    <b:SourceType>DocumentFromInternetSite</b:SourceType>
    <b:Guid>{9538B3B7-88AB-4619-9C18-1197D93C0D11}</b:Guid>
    <b:Title>Fertilizantes Agricolas</b:Title>
    <b:Year>2020</b:Year>
    <b:URL>https://www.zschimmer-schwarz.es/noticias/fertilizantes-agricolas-tipos-de-fertilizantes-usos-y-beneficios/</b:URL>
    <b:Author>
      <b:Author>
        <b:Corporate>ZS España</b:Corporate>
      </b:Author>
    </b:Author>
    <b:RefOrder>12</b:RefOrder>
  </b:Source>
  <b:Source>
    <b:Tag>Mar</b:Tag>
    <b:SourceType>DocumentFromInternetSite</b:SourceType>
    <b:Guid>{00A6F00C-C289-443F-9320-464DD05AE34B}</b:Guid>
    <b:Author>
      <b:Author>
        <b:NameList>
          <b:Person>
            <b:Last>Blanco</b:Last>
            <b:First>Mario</b:First>
          </b:Person>
        </b:NameList>
      </b:Author>
    </b:Author>
    <b:Title>Lombricultura 2</b:Title>
    <b:URL>https://es.slideshare.net/Chemaio/lombricultura-2</b:URL>
    <b:Year>2015</b:Year>
    <b:RefOrder>13</b:RefOrder>
  </b:Source>
  <b:Source>
    <b:Tag>JGA14</b:Tag>
    <b:SourceType>Art</b:SourceType>
    <b:Guid>{119DA152-315E-4065-BA1A-DAFD808EE4EB}</b:Guid>
    <b:Title>Lombricultura</b:Title>
    <b:Year>2014</b:Year>
    <b:URL>https://www.youtube.com/watch?v=AL6p9t_d18M</b:URL>
    <b:Institution>(Direccion)</b:Institution>
    <b:Author>
      <b:Artist>
        <b:NameList>
          <b:Person>
            <b:Last>Angel</b:Last>
            <b:First>J</b:First>
            <b:Middle>G</b:Middle>
          </b:Person>
        </b:NameList>
      </b:Artist>
    </b:Author>
    <b:RefOrder>14</b:RefOrder>
  </b:Source>
  <b:Source>
    <b:Tag>Car78</b:Tag>
    <b:SourceType>Report</b:SourceType>
    <b:Guid>{DC7D9C19-F62D-41C3-807C-BD36764BB5A4}</b:Guid>
    <b:Title>Leguminosas forrajeras para el tropico Ecuatorianno</b:Title>
    <b:City>Pichilingue</b:City>
    <b:Year>1978</b:Year>
    <b:Author>
      <b:Author>
        <b:NameList>
          <b:Person>
            <b:Last>Rolando</b:Last>
            <b:First>Carlos</b:First>
          </b:Person>
        </b:NameList>
      </b:Author>
    </b:Author>
    <b:Publisher>INIAP</b:Publisher>
    <b:RefOrder>8</b:RefOrder>
  </b:Source>
  <b:Source>
    <b:Tag>Jav12</b:Tag>
    <b:SourceType>Report</b:SourceType>
    <b:Guid>{D8B1A7B8-84A1-47C3-BDEC-82236BCFA598}</b:Guid>
    <b:Author>
      <b:Author>
        <b:NameList>
          <b:Person>
            <b:Last>Tenecela</b:Last>
            <b:First>Javier</b:First>
          </b:Person>
        </b:NameList>
      </b:Author>
    </b:Author>
    <b:Title>Producción de humus de lombriz mediante el aprovechamiento y manejo de los residuos organicos</b:Title>
    <b:Year>2012</b:Year>
    <b:Publisher>Universidad de Cuenca</b:Publisher>
    <b:City>Cuenca</b:City>
    <b:RefOrder>15</b:RefOrder>
  </b:Source>
  <b:Source>
    <b:Tag>Inc00</b:Tag>
    <b:SourceType>Report</b:SourceType>
    <b:Guid>{C995C6FF-2D1A-4BA7-AFB8-FBD5D8DC63E6}</b:Guid>
    <b:Author>
      <b:Author>
        <b:Corporate>Inca</b:Corporate>
      </b:Author>
    </b:Author>
    <b:Title>Efecto de residuos de leguminosas sobre estadios de una población de lombrices (Eisenia foetida) y caracterizacion biologica del humus.</b:Title>
    <b:Year>2000</b:Year>
    <b:Publisher>Cultivos Tropicales</b:Publisher>
    <b:City>La Habana Cuba</b:City>
    <b:RefOrder>16</b:RefOrder>
  </b:Source>
  <b:Source>
    <b:Tag>Pul18</b:Tag>
    <b:SourceType>Report</b:SourceType>
    <b:Guid>{2B222C8F-90A7-44CD-8ACB-EB58DED3DFFF}</b:Guid>
    <b:Title>USO DE TRES ESPECIES DE LEGUMINOSAS Centrosema macrocarpum</b:Title>
    <b:Year>2018</b:Year>
    <b:Author>
      <b:Author>
        <b:NameList>
          <b:Person>
            <b:Last>Castro</b:Last>
            <b:First>Gilman</b:First>
            <b:Middle>Josue Pulgar</b:Middle>
          </b:Person>
        </b:NameList>
      </b:Author>
    </b:Author>
    <b:Publisher>UNIVERSIDAD NACIONAL AGRARIA DE LA SELVA</b:Publisher>
    <b:City>Peru</b:City>
    <b:RefOrder>19</b:RefOrder>
  </b:Source>
  <b:Source>
    <b:Tag>Jai22</b:Tag>
    <b:SourceType>Report</b:SourceType>
    <b:Guid>{8CB92A6F-4824-4177-B475-CF721DF4042B}</b:Guid>
    <b:Author>
      <b:Author>
        <b:NameList>
          <b:Person>
            <b:Last>Maiquiza</b:Last>
            <b:First>Jairo</b:First>
            <b:Middle>David Alanuca</b:Middle>
          </b:Person>
          <b:Person>
            <b:Last>Rios</b:Last>
            <b:First>Carlos</b:First>
            <b:Middle>Luis Morales</b:Middle>
          </b:Person>
        </b:NameList>
      </b:Author>
    </b:Author>
    <b:Title>Produccion de Pasto con Fertilizante Organico</b:Title>
    <b:Year>2022</b:Year>
    <b:Publisher>Universidad Tecnica de Cotopaxi</b:Publisher>
    <b:City>La Mana</b:City>
    <b:RefOrder>20</b:RefOrder>
  </b:Source>
  <b:Source>
    <b:Tag>Ron14</b:Tag>
    <b:SourceType>DocumentFromInternetSite</b:SourceType>
    <b:Guid>{A7D50851-E6AB-4E15-9A25-B4A6FDDC1974}</b:Guid>
    <b:Author>
      <b:Author>
        <b:NameList>
          <b:Person>
            <b:Last>Cabrera</b:Last>
            <b:First>Ronald</b:First>
            <b:Middle>David Ignacio</b:Middle>
          </b:Person>
        </b:NameList>
      </b:Author>
    </b:Author>
    <b:Title>Efecto de la aplicación de diferentes tipos de abonos orgánicos en la fase de establecimiento de Centrosema macrocarpumen suelos degradados de Yurimaguas</b:Title>
    <b:Year>2014</b:Year>
    <b:URL>https://repositorio.unapiquitos.edu.pe/handle/20.500.12737/3834</b:URL>
    <b:RefOrder>21</b:RefOrder>
  </b:Source>
  <b:Source>
    <b:Tag>Jua15</b:Tag>
    <b:SourceType>Report</b:SourceType>
    <b:Guid>{A4C57A28-3ECB-48FA-9DA0-93DA65F93D30}</b:Guid>
    <b:Author>
      <b:Author>
        <b:NameList>
          <b:Person>
            <b:Last>Guanoluisa</b:Last>
            <b:First>Juan</b:First>
            <b:Middle>Jose Palomo</b:Middle>
          </b:Person>
        </b:NameList>
      </b:Author>
    </b:Author>
    <b:Title>Adaptacion y valor nutricional de las leguminosas</b:Title>
    <b:Year>2015</b:Year>
    <b:Publisher>Universidad Tecnica de Cotopaxi</b:Publisher>
    <b:City>La Mana</b:City>
    <b:RefOrder>22</b:RefOrder>
  </b:Source>
  <b:Source>
    <b:Tag>Ros96</b:Tag>
    <b:SourceType>Report</b:SourceType>
    <b:Guid>{5C84D613-41B9-47DE-B70D-0B28A0E2D9D1}</b:Guid>
    <b:Author>
      <b:Author>
        <b:NameList>
          <b:Person>
            <b:Last>Razz</b:Last>
            <b:First>Rosa</b:First>
          </b:Person>
          <b:Person>
            <b:Last>Faria</b:Last>
            <b:First>Nora</b:First>
          </b:Person>
        </b:NameList>
      </b:Author>
    </b:Author>
    <b:Title>Caracteristicas Botanicas de centrosema</b:Title>
    <b:Year>1996</b:Year>
    <b:Publisher>FONAIAP</b:Publisher>
    <b:City>La Cañada</b:City>
    <b:RefOrder>23</b:RefOrder>
  </b:Source>
  <b:Source>
    <b:Tag>Cri19</b:Tag>
    <b:SourceType>Report</b:SourceType>
    <b:Guid>{5F979FF8-F2F0-4583-A264-BF4E4D7A051D}</b:Guid>
    <b:Author>
      <b:Author>
        <b:NameList>
          <b:Person>
            <b:Last>Yauri</b:Last>
            <b:First>Cristhian</b:First>
            <b:Middle>Jonathan Salazar</b:Middle>
          </b:Person>
        </b:NameList>
      </b:Author>
    </b:Author>
    <b:Title>Uso de tres leguminosas Canavalia ensiformes,centrosema macrocarpun, pueraria en la recuperacion de suelos</b:Title>
    <b:Year>2019</b:Year>
    <b:Publisher>UNIVERSIDAD NACIONAL AGRARIA DE LA SELVA</b:Publisher>
    <b:City>Peru</b:City>
    <b:RefOrder>24</b:RefOrder>
  </b:Source>
  <b:Source>
    <b:Tag>Nos23</b:Tag>
    <b:SourceType>DocumentFromInternetSite</b:SourceType>
    <b:Guid>{315C8AD7-70C8-45C0-9FF3-228B4609A6E1}</b:Guid>
    <b:Year>2023</b:Year>
    <b:Author>
      <b:Author>
        <b:Corporate>Nostoc biothec</b:Corporate>
      </b:Author>
    </b:Author>
    <b:URL>https://www.nostoc.es/humus-de-lombriz-solido-que-es-fabricacion-y-beneficios/#:~:text=y%20%C3%BAnicas%20posee.-,%C2%BFQu%C3%A9%20es%20el%20Humus%20de%20Lombriz%20s%C3%B3lido%3F,el%20tracto%20digestivo%20de%20%C3%A9stas.</b:URL>
    <b:RefOrder>25</b:RefOrder>
  </b:Source>
  <b:Source xmlns:b="http://schemas.openxmlformats.org/officeDocument/2006/bibliography">
    <b:Tag>Ben</b:Tag>
    <b:SourceType>Report</b:SourceType>
    <b:Guid>{BAB0ECDE-8585-4697-9B73-07B3C4E9BCAA}</b:Guid>
    <b:Author>
      <b:Author>
        <b:NameList>
          <b:Person>
            <b:Last>Benitez</b:Last>
            <b:First>Edgar</b:First>
          </b:Person>
          <b:Person>
            <b:Last>Sanchez</b:Last>
            <b:First>Efren</b:First>
          </b:Person>
          <b:Person>
            <b:Last>Jumbo</b:Last>
            <b:First>Duba</b:First>
          </b:Person>
          <b:Person>
            <b:Last>Chamba</b:Last>
            <b:First>Hermogenes</b:First>
          </b:Person>
        </b:NameList>
      </b:Author>
    </b:Author>
    <b:Title>Gramíneas y leguminosas promisorias para la alimentación del ganado en la Amazonía sur del Ecuador</b:Title>
    <b:JournalName>Revista del colegio de Medicos Veterinarios</b:JournalName>
    <b:Year>2012</b:Year>
    <b:RefOrder>26</b:RefOrder>
  </b:Source>
  <b:Source>
    <b:Tag>Wis18</b:Tag>
    <b:SourceType>Report</b:SourceType>
    <b:Guid>{0F897A47-FBD1-447A-8284-63B1FB50E1AC}</b:Guid>
    <b:Title>Crecimiento de Centrosema bajo fertilizacion nitrogenada mas azufre</b:Title>
    <b:Year>2017</b:Year>
    <b:Author>
      <b:Author>
        <b:NameList>
          <b:Person>
            <b:Last>Hidalgo</b:Last>
            <b:First>Hilda</b:First>
            <b:Middle>Beatriz López</b:Middle>
          </b:Person>
          <b:Person>
            <b:Last>González</b:Last>
            <b:First>Juan</b:First>
            <b:Middle>Carlos Martínez</b:Middle>
          </b:Person>
          <b:Person>
            <b:Last>Guamán</b:Last>
            <b:First>Holger</b:First>
            <b:Middle>Cristobal Salcán</b:Middle>
          </b:Person>
          <b:Person>
            <b:Last>Luis Wilfrido Gusqui Vilema</b:Last>
            <b:First>Diana</b:First>
            <b:Middle>Gabriela Balseca Guzmán, Eugenia Guadalupe Cienfuegos Rivas</b:Middle>
          </b:Person>
        </b:NameList>
      </b:Author>
    </b:Author>
    <b:InternetSiteTitle>Repositorio</b:InternetSiteTitle>
    <b:URL>https://repositorio.unsm.edu.pe/handle/11458/3597</b:URL>
    <b:Publisher>Universidad Tecnologica Equinoccial</b:Publisher>
    <b:City>Ecuador - Santo Domingo</b:City>
    <b:RefOrder>27</b:RefOrder>
  </b:Source>
  <b:Source>
    <b:Tag>Alv22</b:Tag>
    <b:SourceType>JournalArticle</b:SourceType>
    <b:Guid>{2C442ABA-252B-49C9-90EE-5E9F2603D8C0}</b:Guid>
    <b:Title>Analisis Foliares</b:Title>
    <b:Year>2022</b:Year>
    <b:Author>
      <b:Author>
        <b:NameList>
          <b:Person>
            <b:Last>Vallejo</b:Last>
            <b:First>Alvaro</b:First>
          </b:Person>
        </b:NameList>
      </b:Author>
    </b:Author>
    <b:JournalName>Centrosema macrocarpum</b:JournalName>
    <b:Pages>1-6</b:Pages>
    <b:RefOrder>28</b:RefOrder>
  </b:Source>
  <b:Source>
    <b:Tag>Mar17</b:Tag>
    <b:SourceType>Report</b:SourceType>
    <b:Guid>{576EB3D7-5231-4C6C-B5D0-E43B073B936C}</b:Guid>
    <b:Title>Comportamiento agronomico de gramineas y leguminosas</b:Title>
    <b:Year>2017</b:Year>
    <b:Author>
      <b:Author>
        <b:NameList>
          <b:Person>
            <b:Last>Alomoto</b:Last>
            <b:First>Marco</b:First>
            <b:Middle>Antonio Cruz</b:Middle>
          </b:Person>
        </b:NameList>
      </b:Author>
    </b:Author>
    <b:Publisher>Universidad tecnica de cotopaxi</b:Publisher>
    <b:City>La Mana</b:City>
    <b:RefOrder>29</b:RefOrder>
  </b:Source>
  <b:Source>
    <b:Tag>Ric14</b:Tag>
    <b:SourceType>Report</b:SourceType>
    <b:Guid>{50F53DE2-DC3A-4FA2-9214-A83516516C76}</b:Guid>
    <b:Author>
      <b:Author>
        <b:NameList>
          <b:Person>
            <b:Last>Murillo</b:Last>
            <b:First>Ricardo</b:First>
            <b:Middle>Augusto Luna</b:Middle>
          </b:Person>
        </b:NameList>
      </b:Author>
    </b:Author>
    <b:Title>Rizosferas de las asociaciones de gramineas y leguminosas de interes ganadero</b:Title>
    <b:Year>2014</b:Year>
    <b:Publisher>Universidad de Guayaquil</b:Publisher>
    <b:City>Los Rios</b:City>
    <b:RefOrder>30</b:RefOrder>
  </b:Source>
  <b:Source>
    <b:Tag>Ort24</b:Tag>
    <b:SourceType>Report</b:SourceType>
    <b:Guid>{79F7A5B8-287A-4BED-8D7C-312030671E57}</b:Guid>
    <b:Author>
      <b:Author>
        <b:NameList>
          <b:Person>
            <b:Last>Ortega</b:Last>
            <b:First>Emily</b:First>
            <b:Middle>Scarlett Cedeño</b:Middle>
          </b:Person>
        </b:NameList>
      </b:Author>
    </b:Author>
    <b:Title>ANÁLISIS DE LA PRODUCCIÓN NACIONAL DE CAFÉ ARÁBIGO EN ECUADOR Y OPORTUNIDADES DE EXPORTACIÓN AL MERCADO EUROPEO.</b:Title>
    <b:Year>2024</b:Year>
    <b:City>Guayaquil</b:City>
    <b:Department>ADMINISTRACION DE EMPRESAS</b:Department>
    <b:Institution>UNIVERSIDAD POLITECNICA SALESIANA  </b:Institution>
    <b:Pages>24</b:Pages>
    <b:URL>https://dspace.ups.edu.ec/bitstream/123456789/28930/1/UPS-GT005656.pdf</b:URL>
    <b:RefOrder>1</b:RefOrder>
  </b:Source>
</b:Sources>
</file>

<file path=customXml/itemProps1.xml><?xml version="1.0" encoding="utf-8"?>
<ds:datastoreItem xmlns:ds="http://schemas.openxmlformats.org/officeDocument/2006/customXml" ds:itemID="{E3CAA0A4-C062-7744-91C6-E0F40756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4601</Words>
  <Characters>25311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LEUCEMIA LINFOBLÁSTICA AGUDA ACUTE LYMPHOBLASTIC LEUKEMIA</vt:lpstr>
    </vt:vector>
  </TitlesOfParts>
  <Company/>
  <LinksUpToDate>false</LinksUpToDate>
  <CharactersWithSpaces>29853</CharactersWithSpaces>
  <SharedDoc>false</SharedDoc>
  <HLinks>
    <vt:vector size="96" baseType="variant">
      <vt:variant>
        <vt:i4>1835099</vt:i4>
      </vt:variant>
      <vt:variant>
        <vt:i4>39</vt:i4>
      </vt:variant>
      <vt:variant>
        <vt:i4>0</vt:i4>
      </vt:variant>
      <vt:variant>
        <vt:i4>5</vt:i4>
      </vt:variant>
      <vt:variant>
        <vt:lpwstr>http://www.redalyc.org/articulo.oa?id=63641401003%20</vt:lpwstr>
      </vt:variant>
      <vt:variant>
        <vt:lpwstr/>
      </vt:variant>
      <vt:variant>
        <vt:i4>6226001</vt:i4>
      </vt:variant>
      <vt:variant>
        <vt:i4>36</vt:i4>
      </vt:variant>
      <vt:variant>
        <vt:i4>0</vt:i4>
      </vt:variant>
      <vt:variant>
        <vt:i4>5</vt:i4>
      </vt:variant>
      <vt:variant>
        <vt:lpwstr>https://doi.org/10.1002/ibd.20602</vt:lpwstr>
      </vt:variant>
      <vt:variant>
        <vt:lpwstr/>
      </vt:variant>
      <vt:variant>
        <vt:i4>1245264</vt:i4>
      </vt:variant>
      <vt:variant>
        <vt:i4>33</vt:i4>
      </vt:variant>
      <vt:variant>
        <vt:i4>0</vt:i4>
      </vt:variant>
      <vt:variant>
        <vt:i4>5</vt:i4>
      </vt:variant>
      <vt:variant>
        <vt:lpwstr>http://www.redalyc.org/articulo.oa?id=69312277009%20</vt:lpwstr>
      </vt:variant>
      <vt:variant>
        <vt:lpwstr/>
      </vt:variant>
      <vt:variant>
        <vt:i4>2424936</vt:i4>
      </vt:variant>
      <vt:variant>
        <vt:i4>30</vt:i4>
      </vt:variant>
      <vt:variant>
        <vt:i4>0</vt:i4>
      </vt:variant>
      <vt:variant>
        <vt:i4>5</vt:i4>
      </vt:variant>
      <vt:variant>
        <vt:lpwstr>https://www.sciencedirect.com/science/article/S0325754115000917</vt:lpwstr>
      </vt:variant>
      <vt:variant>
        <vt:lpwstr/>
      </vt:variant>
      <vt:variant>
        <vt:i4>6160472</vt:i4>
      </vt:variant>
      <vt:variant>
        <vt:i4>27</vt:i4>
      </vt:variant>
      <vt:variant>
        <vt:i4>0</vt:i4>
      </vt:variant>
      <vt:variant>
        <vt:i4>5</vt:i4>
      </vt:variant>
      <vt:variant>
        <vt:lpwstr>http://performanceprobiotics.com/Downloads/Articles/Fuller 1989 Probiotics in man and animals.pdf</vt:lpwstr>
      </vt:variant>
      <vt:variant>
        <vt:lpwstr/>
      </vt:variant>
      <vt:variant>
        <vt:i4>6684782</vt:i4>
      </vt:variant>
      <vt:variant>
        <vt:i4>24</vt:i4>
      </vt:variant>
      <vt:variant>
        <vt:i4>0</vt:i4>
      </vt:variant>
      <vt:variant>
        <vt:i4>5</vt:i4>
      </vt:variant>
      <vt:variant>
        <vt:lpwstr>https://doi.org/10.3748/wjg.14.6453</vt:lpwstr>
      </vt:variant>
      <vt:variant>
        <vt:lpwstr/>
      </vt:variant>
      <vt:variant>
        <vt:i4>327693</vt:i4>
      </vt:variant>
      <vt:variant>
        <vt:i4>21</vt:i4>
      </vt:variant>
      <vt:variant>
        <vt:i4>0</vt:i4>
      </vt:variant>
      <vt:variant>
        <vt:i4>5</vt:i4>
      </vt:variant>
      <vt:variant>
        <vt:lpwstr>https://www.redalyc.org/pdf/495/49521112.pdf</vt:lpwstr>
      </vt:variant>
      <vt:variant>
        <vt:lpwstr/>
      </vt:variant>
      <vt:variant>
        <vt:i4>131159</vt:i4>
      </vt:variant>
      <vt:variant>
        <vt:i4>18</vt:i4>
      </vt:variant>
      <vt:variant>
        <vt:i4>0</vt:i4>
      </vt:variant>
      <vt:variant>
        <vt:i4>5</vt:i4>
      </vt:variant>
      <vt:variant>
        <vt:lpwstr>http://www.redalyc.org/articulo.oa?id=49525487011</vt:lpwstr>
      </vt:variant>
      <vt:variant>
        <vt:lpwstr/>
      </vt:variant>
      <vt:variant>
        <vt:i4>6488177</vt:i4>
      </vt:variant>
      <vt:variant>
        <vt:i4>15</vt:i4>
      </vt:variant>
      <vt:variant>
        <vt:i4>0</vt:i4>
      </vt:variant>
      <vt:variant>
        <vt:i4>5</vt:i4>
      </vt:variant>
      <vt:variant>
        <vt:lpwstr>https://www.scielo.br/pdf/cr/v34n4/a56v34n4.pdf</vt:lpwstr>
      </vt:variant>
      <vt:variant>
        <vt:lpwstr/>
      </vt:variant>
      <vt:variant>
        <vt:i4>4915224</vt:i4>
      </vt:variant>
      <vt:variant>
        <vt:i4>12</vt:i4>
      </vt:variant>
      <vt:variant>
        <vt:i4>0</vt:i4>
      </vt:variant>
      <vt:variant>
        <vt:i4>5</vt:i4>
      </vt:variant>
      <vt:variant>
        <vt:lpwstr>https://www.redalyc.org/pdf/4499/449945018004.pdf</vt:lpwstr>
      </vt:variant>
      <vt:variant>
        <vt:lpwstr/>
      </vt:variant>
      <vt:variant>
        <vt:i4>7929952</vt:i4>
      </vt:variant>
      <vt:variant>
        <vt:i4>9</vt:i4>
      </vt:variant>
      <vt:variant>
        <vt:i4>0</vt:i4>
      </vt:variant>
      <vt:variant>
        <vt:i4>5</vt:i4>
      </vt:variant>
      <vt:variant>
        <vt:lpwstr>https://www.redalyc.org/articulo.oa?id=63613103009</vt:lpwstr>
      </vt:variant>
      <vt:variant>
        <vt:lpwstr/>
      </vt:variant>
      <vt:variant>
        <vt:i4>4980766</vt:i4>
      </vt:variant>
      <vt:variant>
        <vt:i4>6</vt:i4>
      </vt:variant>
      <vt:variant>
        <vt:i4>0</vt:i4>
      </vt:variant>
      <vt:variant>
        <vt:i4>5</vt:i4>
      </vt:variant>
      <vt:variant>
        <vt:lpwstr>https://www.redalyc.org/pdf/1930/193015494011.pdf</vt:lpwstr>
      </vt:variant>
      <vt:variant>
        <vt:lpwstr/>
      </vt:variant>
      <vt:variant>
        <vt:i4>65612</vt:i4>
      </vt:variant>
      <vt:variant>
        <vt:i4>3</vt:i4>
      </vt:variant>
      <vt:variant>
        <vt:i4>0</vt:i4>
      </vt:variant>
      <vt:variant>
        <vt:i4>5</vt:i4>
      </vt:variant>
      <vt:variant>
        <vt:lpwstr>http://www.redalyc.org/articulo.oa?id=445744086017%20</vt:lpwstr>
      </vt:variant>
      <vt:variant>
        <vt:lpwstr/>
      </vt:variant>
      <vt:variant>
        <vt:i4>2555906</vt:i4>
      </vt:variant>
      <vt:variant>
        <vt:i4>0</vt:i4>
      </vt:variant>
      <vt:variant>
        <vt:i4>0</vt:i4>
      </vt:variant>
      <vt:variant>
        <vt:i4>5</vt:i4>
      </vt:variant>
      <vt:variant>
        <vt:lpwstr>mailto:roberto.coellope@ug.edu.ec</vt:lpwstr>
      </vt:variant>
      <vt:variant>
        <vt:lpwstr/>
      </vt:variant>
      <vt:variant>
        <vt:i4>524293</vt:i4>
      </vt:variant>
      <vt:variant>
        <vt:i4>3</vt:i4>
      </vt:variant>
      <vt:variant>
        <vt:i4>0</vt:i4>
      </vt:variant>
      <vt:variant>
        <vt:i4>5</vt:i4>
      </vt:variant>
      <vt:variant>
        <vt:lpwstr>https://creativecommons.org/licenses/by-nc-sa/4.0/deed.es</vt:lpwstr>
      </vt:variant>
      <vt:variant>
        <vt:lpwstr/>
      </vt:variant>
      <vt:variant>
        <vt:i4>5111822</vt:i4>
      </vt:variant>
      <vt:variant>
        <vt:i4>0</vt:i4>
      </vt:variant>
      <vt:variant>
        <vt:i4>0</vt:i4>
      </vt:variant>
      <vt:variant>
        <vt:i4>5</vt:i4>
      </vt:variant>
      <vt:variant>
        <vt:lpwstr>http://centrosuragraria.com/index.php/revista</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LEUCEMIA LINFOBLÁSTICA AGUDA ACUTE LYMPHOBLASTIC LEUKEMIA</dc:title>
  <dc:subject/>
  <dc:creator>Victoria</dc:creator>
  <keywords>docId:5558C9D69DED6C645769BC965DC52D42</keywords>
  <dc:description/>
  <lastModifiedBy>carlos isaac barros bastidas</lastModifiedBy>
  <revision>5</revision>
  <lastPrinted>2024-12-23T20:44:00.0000000Z</lastPrinted>
  <dcterms:created xsi:type="dcterms:W3CDTF">2024-12-23T20:44:00.0000000Z</dcterms:created>
  <dcterms:modified xsi:type="dcterms:W3CDTF">2026-01-08T15:08:00.0000000Z</dcterms:modified>
</coreProperties>
</file>